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A9" w:rsidRDefault="00CE44A9" w:rsidP="002B546A"/>
    <w:p w:rsidR="00F94FE8" w:rsidRDefault="00F94FE8" w:rsidP="00F94FE8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F94FE8" w:rsidRDefault="00F94FE8" w:rsidP="00F94FE8">
      <w:pPr>
        <w:jc w:val="center"/>
        <w:rPr>
          <w:rFonts w:ascii="Calibri" w:eastAsia="Times New Roman" w:hAnsi="Calibri"/>
          <w:color w:val="0000FF"/>
          <w:sz w:val="22"/>
          <w:szCs w:val="22"/>
          <w:u w:val="single"/>
          <w:lang w:eastAsia="cs-CZ"/>
        </w:rPr>
      </w:pPr>
      <w:proofErr w:type="spellStart"/>
      <w:r>
        <w:rPr>
          <w:sz w:val="28"/>
          <w:szCs w:val="28"/>
          <w:u w:val="single"/>
        </w:rPr>
        <w:t>Fügnerova</w:t>
      </w:r>
      <w:proofErr w:type="spellEnd"/>
      <w:r>
        <w:rPr>
          <w:sz w:val="28"/>
          <w:szCs w:val="28"/>
          <w:u w:val="single"/>
        </w:rPr>
        <w:t xml:space="preserve"> 8,  674 01 Třebíč,  tel. 732819971,  </w:t>
      </w:r>
      <w:r w:rsidR="00580D94">
        <w:rPr>
          <w:sz w:val="28"/>
          <w:szCs w:val="28"/>
          <w:u w:val="single"/>
        </w:rPr>
        <w:t>728149240</w:t>
      </w:r>
      <w:r>
        <w:rPr>
          <w:sz w:val="28"/>
          <w:szCs w:val="28"/>
          <w:u w:val="single"/>
        </w:rPr>
        <w:t xml:space="preserve">,   </w:t>
      </w:r>
      <w:hyperlink r:id="rId4" w:history="1">
        <w:r>
          <w:rPr>
            <w:rStyle w:val="Hypertextovodkaz"/>
            <w:sz w:val="28"/>
            <w:szCs w:val="28"/>
          </w:rPr>
          <w:t>vysocina@caspv.cz</w:t>
        </w:r>
      </w:hyperlink>
    </w:p>
    <w:p w:rsidR="00CE44A9" w:rsidRDefault="00CE44A9" w:rsidP="002B546A">
      <w:pPr>
        <w:pStyle w:val="Nadpis7"/>
        <w:rPr>
          <w:rFonts w:cs="Times New Roman"/>
          <w:b/>
          <w:bCs/>
          <w:sz w:val="40"/>
          <w:szCs w:val="40"/>
        </w:rPr>
      </w:pPr>
    </w:p>
    <w:p w:rsidR="00CE44A9" w:rsidRDefault="00CE44A9" w:rsidP="002B546A">
      <w:pPr>
        <w:pStyle w:val="Nadpis7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  R  O  P  O  Z  I  C  E</w:t>
      </w:r>
    </w:p>
    <w:p w:rsidR="00CE44A9" w:rsidRDefault="00CE44A9" w:rsidP="002B546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Regionální soutěže v bowlingu </w:t>
      </w:r>
      <w:r w:rsidR="00942A5D">
        <w:rPr>
          <w:b/>
          <w:bCs/>
          <w:sz w:val="40"/>
          <w:szCs w:val="40"/>
        </w:rPr>
        <w:t>–</w:t>
      </w:r>
      <w:r w:rsidR="00D43B7D">
        <w:rPr>
          <w:b/>
          <w:bCs/>
          <w:sz w:val="40"/>
          <w:szCs w:val="40"/>
        </w:rPr>
        <w:t xml:space="preserve"> 2020</w:t>
      </w:r>
    </w:p>
    <w:p w:rsidR="00942A5D" w:rsidRDefault="00942A5D" w:rsidP="002B546A">
      <w:pPr>
        <w:jc w:val="center"/>
        <w:rPr>
          <w:b/>
          <w:bCs/>
          <w:sz w:val="40"/>
          <w:szCs w:val="40"/>
        </w:rPr>
      </w:pPr>
    </w:p>
    <w:p w:rsidR="00CE44A9" w:rsidRDefault="00CE44A9" w:rsidP="002B546A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pro mládež </w:t>
      </w:r>
    </w:p>
    <w:p w:rsidR="00CE44A9" w:rsidRDefault="00CE44A9" w:rsidP="002B546A">
      <w:pPr>
        <w:rPr>
          <w:b/>
          <w:bCs/>
          <w:sz w:val="40"/>
          <w:szCs w:val="40"/>
          <w:u w:val="single"/>
        </w:rPr>
      </w:pPr>
    </w:p>
    <w:p w:rsidR="00CE44A9" w:rsidRPr="000D30D5" w:rsidRDefault="00CE44A9" w:rsidP="002B546A">
      <w:pPr>
        <w:rPr>
          <w:b/>
          <w:bCs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200"/>
      </w:tblGrid>
      <w:tr w:rsidR="00CE44A9">
        <w:tc>
          <w:tcPr>
            <w:tcW w:w="2520" w:type="dxa"/>
          </w:tcPr>
          <w:p w:rsidR="00CE44A9" w:rsidRPr="00AB1CF3" w:rsidRDefault="00CE44A9" w:rsidP="006D6D4E">
            <w:r w:rsidRPr="00AB1CF3">
              <w:t>Pořadatel</w:t>
            </w:r>
          </w:p>
        </w:tc>
        <w:tc>
          <w:tcPr>
            <w:tcW w:w="7200" w:type="dxa"/>
          </w:tcPr>
          <w:p w:rsidR="00CE44A9" w:rsidRPr="00AB1CF3" w:rsidRDefault="00CE44A9" w:rsidP="006D6D4E">
            <w:r w:rsidRPr="00AB1CF3">
              <w:t>Rada RC SPV Třebíč pod patronací KÚ Vysočina</w:t>
            </w:r>
          </w:p>
        </w:tc>
      </w:tr>
      <w:tr w:rsidR="00CE44A9">
        <w:tc>
          <w:tcPr>
            <w:tcW w:w="2520" w:type="dxa"/>
          </w:tcPr>
          <w:p w:rsidR="00CE44A9" w:rsidRPr="00AB1CF3" w:rsidRDefault="00CE44A9" w:rsidP="006D6D4E">
            <w:r w:rsidRPr="00AB1CF3">
              <w:t>Účastníci</w:t>
            </w:r>
          </w:p>
        </w:tc>
        <w:tc>
          <w:tcPr>
            <w:tcW w:w="7200" w:type="dxa"/>
          </w:tcPr>
          <w:p w:rsidR="00CE44A9" w:rsidRPr="00AB1CF3" w:rsidRDefault="00CE44A9" w:rsidP="006D6D4E">
            <w:r w:rsidRPr="00AB1CF3">
              <w:t>Veřejně přístupná soutěž bez podmínky členství v ČASPV,  informovanost veřejnosti zajistí odbor SPV v místě svého působení.</w:t>
            </w:r>
          </w:p>
          <w:p w:rsidR="00CE44A9" w:rsidRPr="00AB1CF3" w:rsidRDefault="00CE44A9" w:rsidP="006D6D4E">
            <w:r w:rsidRPr="00AB1CF3">
              <w:t xml:space="preserve">Pojištění  se vztahuje </w:t>
            </w:r>
            <w:r w:rsidR="00F76AF8">
              <w:t>na všechny účastníky akce</w:t>
            </w:r>
            <w:r w:rsidRPr="00AB1CF3">
              <w:t>.</w:t>
            </w:r>
          </w:p>
        </w:tc>
      </w:tr>
      <w:tr w:rsidR="00CE44A9">
        <w:tc>
          <w:tcPr>
            <w:tcW w:w="2520" w:type="dxa"/>
          </w:tcPr>
          <w:p w:rsidR="00CE44A9" w:rsidRPr="00AB1CF3" w:rsidRDefault="00CE44A9" w:rsidP="006D6D4E">
            <w:r w:rsidRPr="00AB1CF3">
              <w:t>Místo konání</w:t>
            </w:r>
          </w:p>
        </w:tc>
        <w:tc>
          <w:tcPr>
            <w:tcW w:w="7200" w:type="dxa"/>
          </w:tcPr>
          <w:p w:rsidR="00CE44A9" w:rsidRPr="002548DF" w:rsidRDefault="002548DF" w:rsidP="000F7675">
            <w:pPr>
              <w:rPr>
                <w:b/>
              </w:rPr>
            </w:pPr>
            <w:r w:rsidRPr="002548DF">
              <w:rPr>
                <w:b/>
              </w:rPr>
              <w:t>Bowling U Kmotra, Třebíč</w:t>
            </w:r>
          </w:p>
        </w:tc>
      </w:tr>
      <w:tr w:rsidR="00CE44A9">
        <w:tc>
          <w:tcPr>
            <w:tcW w:w="2520" w:type="dxa"/>
          </w:tcPr>
          <w:p w:rsidR="00CE44A9" w:rsidRPr="00AB1CF3" w:rsidRDefault="00CE44A9" w:rsidP="006D6D4E">
            <w:r w:rsidRPr="00AB1CF3">
              <w:t>Termín</w:t>
            </w:r>
          </w:p>
        </w:tc>
        <w:tc>
          <w:tcPr>
            <w:tcW w:w="7200" w:type="dxa"/>
          </w:tcPr>
          <w:p w:rsidR="00CE44A9" w:rsidRPr="00E7684B" w:rsidRDefault="00F76AF8" w:rsidP="000F7675">
            <w:pPr>
              <w:rPr>
                <w:b/>
              </w:rPr>
            </w:pPr>
            <w:r>
              <w:rPr>
                <w:b/>
              </w:rPr>
              <w:t xml:space="preserve">Sobota </w:t>
            </w:r>
            <w:r w:rsidR="00D43B7D">
              <w:rPr>
                <w:b/>
              </w:rPr>
              <w:t>18</w:t>
            </w:r>
            <w:r>
              <w:rPr>
                <w:b/>
              </w:rPr>
              <w:t>.</w:t>
            </w:r>
            <w:r w:rsidR="00DB1464">
              <w:rPr>
                <w:b/>
              </w:rPr>
              <w:t>1</w:t>
            </w:r>
            <w:r>
              <w:rPr>
                <w:b/>
              </w:rPr>
              <w:t>.</w:t>
            </w:r>
            <w:r w:rsidR="00CE44A9" w:rsidRPr="00E7684B">
              <w:rPr>
                <w:b/>
              </w:rPr>
              <w:t>20</w:t>
            </w:r>
            <w:r w:rsidR="00D43B7D">
              <w:rPr>
                <w:b/>
              </w:rPr>
              <w:t>20</w:t>
            </w:r>
          </w:p>
        </w:tc>
      </w:tr>
      <w:tr w:rsidR="00CE44A9">
        <w:tc>
          <w:tcPr>
            <w:tcW w:w="2520" w:type="dxa"/>
          </w:tcPr>
          <w:p w:rsidR="00CE44A9" w:rsidRPr="00AB1CF3" w:rsidRDefault="00CE44A9" w:rsidP="006D6D4E">
            <w:r w:rsidRPr="00AB1CF3">
              <w:t>Časový program</w:t>
            </w:r>
          </w:p>
        </w:tc>
        <w:tc>
          <w:tcPr>
            <w:tcW w:w="7200" w:type="dxa"/>
          </w:tcPr>
          <w:p w:rsidR="00D4200A" w:rsidRDefault="002548DF" w:rsidP="00453024">
            <w:r>
              <w:t>11</w:t>
            </w:r>
            <w:r w:rsidR="00F76AF8">
              <w:t>.</w:t>
            </w:r>
            <w:r w:rsidR="000F7675">
              <w:t>00</w:t>
            </w:r>
            <w:r w:rsidR="00F76AF8">
              <w:t xml:space="preserve"> </w:t>
            </w:r>
            <w:r w:rsidR="00E7684B">
              <w:t>– 1</w:t>
            </w:r>
            <w:r>
              <w:t>1</w:t>
            </w:r>
            <w:r w:rsidR="00E7684B">
              <w:t>.</w:t>
            </w:r>
            <w:r w:rsidR="000F7675">
              <w:t>10</w:t>
            </w:r>
            <w:r w:rsidR="00CE44A9" w:rsidRPr="00AB1CF3">
              <w:t xml:space="preserve">        prezentace </w:t>
            </w:r>
            <w:r w:rsidR="00D4200A">
              <w:t xml:space="preserve"> účastníků</w:t>
            </w:r>
          </w:p>
          <w:p w:rsidR="00CE44A9" w:rsidRDefault="00CE44A9" w:rsidP="00453024">
            <w:r w:rsidRPr="00AB1CF3">
              <w:t>1</w:t>
            </w:r>
            <w:r w:rsidR="002548DF">
              <w:t>1</w:t>
            </w:r>
            <w:r w:rsidRPr="00AB1CF3">
              <w:t>.</w:t>
            </w:r>
            <w:r w:rsidR="00F76AF8">
              <w:t>1</w:t>
            </w:r>
            <w:r>
              <w:t>0</w:t>
            </w:r>
            <w:r w:rsidR="00E7684B">
              <w:t xml:space="preserve">  - </w:t>
            </w:r>
            <w:r w:rsidRPr="00AB1CF3">
              <w:t>1</w:t>
            </w:r>
            <w:r w:rsidR="00F76AF8">
              <w:t>3</w:t>
            </w:r>
            <w:r w:rsidRPr="00AB1CF3">
              <w:t xml:space="preserve">.00       soutěž jednotlivců </w:t>
            </w:r>
          </w:p>
          <w:p w:rsidR="00E7684B" w:rsidRPr="00AB1CF3" w:rsidRDefault="00E7684B" w:rsidP="0003184A">
            <w:r>
              <w:t>1</w:t>
            </w:r>
            <w:r w:rsidR="00F76AF8">
              <w:t>3</w:t>
            </w:r>
            <w:r>
              <w:t xml:space="preserve">.00                     vyhlášení výsledků, předání </w:t>
            </w:r>
            <w:r w:rsidR="0003184A">
              <w:t>cen</w:t>
            </w:r>
          </w:p>
        </w:tc>
      </w:tr>
      <w:tr w:rsidR="00CE44A9">
        <w:tc>
          <w:tcPr>
            <w:tcW w:w="2520" w:type="dxa"/>
          </w:tcPr>
          <w:p w:rsidR="00CE44A9" w:rsidRPr="00AB1CF3" w:rsidRDefault="00CE44A9" w:rsidP="006D6D4E">
            <w:r w:rsidRPr="00AB1CF3">
              <w:t>Přihlášky</w:t>
            </w:r>
          </w:p>
        </w:tc>
        <w:tc>
          <w:tcPr>
            <w:tcW w:w="7200" w:type="dxa"/>
          </w:tcPr>
          <w:p w:rsidR="00CE44A9" w:rsidRPr="00AB1CF3" w:rsidRDefault="00CE44A9" w:rsidP="006D6D4E">
            <w:r w:rsidRPr="00AB1CF3">
              <w:t xml:space="preserve">Nejpozději </w:t>
            </w:r>
            <w:r w:rsidRPr="000D30D5">
              <w:rPr>
                <w:b/>
              </w:rPr>
              <w:t xml:space="preserve">do </w:t>
            </w:r>
            <w:r w:rsidR="00D43B7D">
              <w:rPr>
                <w:b/>
              </w:rPr>
              <w:t>13</w:t>
            </w:r>
            <w:r w:rsidR="00E7684B">
              <w:rPr>
                <w:b/>
              </w:rPr>
              <w:t>.</w:t>
            </w:r>
            <w:r w:rsidR="00DB1464">
              <w:rPr>
                <w:b/>
              </w:rPr>
              <w:t>1</w:t>
            </w:r>
            <w:r w:rsidR="00E7684B">
              <w:rPr>
                <w:b/>
              </w:rPr>
              <w:t>.</w:t>
            </w:r>
            <w:r w:rsidRPr="000D30D5">
              <w:rPr>
                <w:b/>
              </w:rPr>
              <w:t>20</w:t>
            </w:r>
            <w:r w:rsidR="00D43B7D">
              <w:rPr>
                <w:b/>
              </w:rPr>
              <w:t>20</w:t>
            </w:r>
            <w:r w:rsidRPr="00AB1CF3">
              <w:t xml:space="preserve"> </w:t>
            </w:r>
            <w:r>
              <w:t xml:space="preserve"> s uvedením </w:t>
            </w:r>
            <w:r w:rsidR="00E7684B">
              <w:t xml:space="preserve">jména a příjmení </w:t>
            </w:r>
            <w:r w:rsidR="00D4200A">
              <w:t xml:space="preserve">startujících </w:t>
            </w:r>
            <w:r>
              <w:t xml:space="preserve"> podle </w:t>
            </w:r>
            <w:r w:rsidR="00E7684B">
              <w:t xml:space="preserve">daných </w:t>
            </w:r>
            <w:r>
              <w:t>kategorií</w:t>
            </w:r>
            <w:r w:rsidR="00095243">
              <w:t>(</w:t>
            </w:r>
            <w:r w:rsidR="003E1452" w:rsidRPr="003E1452">
              <w:rPr>
                <w:b/>
                <w:u w:val="single"/>
              </w:rPr>
              <w:t xml:space="preserve">Přihláška - </w:t>
            </w:r>
            <w:r w:rsidR="00095243" w:rsidRPr="003E1452">
              <w:rPr>
                <w:b/>
                <w:u w:val="single"/>
              </w:rPr>
              <w:t>tabulka</w:t>
            </w:r>
            <w:r w:rsidR="00095243">
              <w:t>)</w:t>
            </w:r>
            <w:r w:rsidR="00D4200A">
              <w:t xml:space="preserve">  na </w:t>
            </w:r>
            <w:hyperlink r:id="rId5" w:history="1">
              <w:r w:rsidR="00125A5B" w:rsidRPr="00703C45">
                <w:rPr>
                  <w:rStyle w:val="Hypertextovodkaz"/>
                </w:rPr>
                <w:t>pepahrot@seznam.cz</w:t>
              </w:r>
            </w:hyperlink>
            <w:r w:rsidR="00D74883">
              <w:t xml:space="preserve"> </w:t>
            </w:r>
            <w:r w:rsidR="00127D17">
              <w:t xml:space="preserve">. </w:t>
            </w:r>
            <w:r w:rsidR="00F76AF8">
              <w:t xml:space="preserve">Případná </w:t>
            </w:r>
            <w:r w:rsidR="00D724CD">
              <w:t xml:space="preserve">změna v </w:t>
            </w:r>
            <w:r w:rsidR="00F76AF8">
              <w:t>přihláš</w:t>
            </w:r>
            <w:r w:rsidR="00D724CD">
              <w:t>ce</w:t>
            </w:r>
            <w:r w:rsidR="00F76AF8">
              <w:t xml:space="preserve"> </w:t>
            </w:r>
            <w:r w:rsidR="00D724CD">
              <w:t>bude</w:t>
            </w:r>
            <w:r w:rsidR="00F76AF8">
              <w:t xml:space="preserve"> provede</w:t>
            </w:r>
            <w:r w:rsidR="00D724CD">
              <w:t>na</w:t>
            </w:r>
            <w:r w:rsidR="00D96C57">
              <w:t xml:space="preserve"> při prezen</w:t>
            </w:r>
            <w:r w:rsidR="00F76AF8">
              <w:t>ci.</w:t>
            </w:r>
          </w:p>
          <w:p w:rsidR="00CE44A9" w:rsidRPr="00AB1CF3" w:rsidRDefault="00CE44A9" w:rsidP="006D6D4E">
            <w:r w:rsidRPr="00AB1CF3">
              <w:t>V přihlášce uveďte zpětný tel. kontakt pro případ , že by se soutěž odvolávala či překládala</w:t>
            </w:r>
            <w:r w:rsidR="00E7684B">
              <w:t>.</w:t>
            </w:r>
          </w:p>
        </w:tc>
      </w:tr>
      <w:tr w:rsidR="00CE44A9">
        <w:tc>
          <w:tcPr>
            <w:tcW w:w="2520" w:type="dxa"/>
          </w:tcPr>
          <w:p w:rsidR="00CE44A9" w:rsidRPr="00AB1CF3" w:rsidRDefault="00CE44A9" w:rsidP="006D6D4E">
            <w:r w:rsidRPr="00AB1CF3">
              <w:t>Předpis</w:t>
            </w:r>
          </w:p>
        </w:tc>
        <w:tc>
          <w:tcPr>
            <w:tcW w:w="7200" w:type="dxa"/>
          </w:tcPr>
          <w:p w:rsidR="00CE44A9" w:rsidRPr="00AB1CF3" w:rsidRDefault="00CE44A9" w:rsidP="006D6D4E">
            <w:r w:rsidRPr="00AB1CF3">
              <w:t>Platí pravidla bowlingu</w:t>
            </w:r>
          </w:p>
        </w:tc>
      </w:tr>
      <w:tr w:rsidR="00CE44A9">
        <w:tc>
          <w:tcPr>
            <w:tcW w:w="2520" w:type="dxa"/>
          </w:tcPr>
          <w:p w:rsidR="00CE44A9" w:rsidRPr="00AB1CF3" w:rsidRDefault="00CE44A9" w:rsidP="006D6D4E">
            <w:r w:rsidRPr="00AB1CF3">
              <w:t>Kategorie</w:t>
            </w:r>
          </w:p>
        </w:tc>
        <w:tc>
          <w:tcPr>
            <w:tcW w:w="7200" w:type="dxa"/>
          </w:tcPr>
          <w:p w:rsidR="00CE44A9" w:rsidRPr="00AB1CF3" w:rsidRDefault="00CE44A9" w:rsidP="006D6D4E">
            <w:r>
              <w:t xml:space="preserve">1)  </w:t>
            </w:r>
            <w:r w:rsidRPr="00AB1CF3">
              <w:t xml:space="preserve">Mladší žactvo </w:t>
            </w:r>
            <w:r>
              <w:t xml:space="preserve">     </w:t>
            </w:r>
            <w:r w:rsidRPr="00AB1CF3">
              <w:t xml:space="preserve"> II  </w:t>
            </w:r>
            <w:r>
              <w:t xml:space="preserve">   - </w:t>
            </w:r>
            <w:r w:rsidR="00F67AD7">
              <w:t>hoši, dívky</w:t>
            </w:r>
            <w:r w:rsidRPr="00AB1CF3">
              <w:t xml:space="preserve">  </w:t>
            </w:r>
            <w:r w:rsidR="00F67AD7">
              <w:t xml:space="preserve">    </w:t>
            </w:r>
            <w:r>
              <w:t>(200</w:t>
            </w:r>
            <w:r w:rsidR="00FE3405">
              <w:t>9</w:t>
            </w:r>
            <w:r w:rsidR="008578D0">
              <w:t>,2010</w:t>
            </w:r>
            <w:r>
              <w:t>)</w:t>
            </w:r>
            <w:r w:rsidRPr="00AB1CF3">
              <w:t xml:space="preserve">                </w:t>
            </w:r>
          </w:p>
          <w:p w:rsidR="00CE44A9" w:rsidRDefault="00CE44A9" w:rsidP="006D6D4E">
            <w:r>
              <w:t xml:space="preserve">2)  </w:t>
            </w:r>
            <w:r w:rsidRPr="00AB1CF3">
              <w:t xml:space="preserve">Starší žactvo    </w:t>
            </w:r>
            <w:r>
              <w:t xml:space="preserve">     III.  -  </w:t>
            </w:r>
            <w:r w:rsidR="000F7675">
              <w:t xml:space="preserve">hoši, </w:t>
            </w:r>
            <w:r>
              <w:t>dívky      (</w:t>
            </w:r>
            <w:r w:rsidR="00D74883">
              <w:t>200</w:t>
            </w:r>
            <w:r w:rsidR="00FE3405">
              <w:t>7</w:t>
            </w:r>
            <w:r w:rsidR="008578D0">
              <w:t>,2008</w:t>
            </w:r>
            <w:r>
              <w:t>)</w:t>
            </w:r>
          </w:p>
          <w:p w:rsidR="00CE44A9" w:rsidRDefault="00F67AD7" w:rsidP="006D6D4E">
            <w:r>
              <w:t>3</w:t>
            </w:r>
            <w:r w:rsidR="00CE44A9">
              <w:t xml:space="preserve">)  Starší žactvo        </w:t>
            </w:r>
            <w:r w:rsidR="00CE44A9" w:rsidRPr="00AB1CF3">
              <w:t xml:space="preserve"> IV.</w:t>
            </w:r>
            <w:r w:rsidR="00CE44A9">
              <w:t xml:space="preserve">  – </w:t>
            </w:r>
            <w:r>
              <w:t xml:space="preserve">hoši, </w:t>
            </w:r>
            <w:r w:rsidR="00CE44A9">
              <w:t>dívky      (</w:t>
            </w:r>
            <w:r w:rsidR="00FE3405">
              <w:t>2005</w:t>
            </w:r>
            <w:r w:rsidR="00CE44A9">
              <w:t>,</w:t>
            </w:r>
            <w:r w:rsidR="008578D0">
              <w:t xml:space="preserve"> 2006</w:t>
            </w:r>
            <w:r w:rsidR="00CE44A9">
              <w:t xml:space="preserve">) </w:t>
            </w:r>
          </w:p>
          <w:p w:rsidR="00CE44A9" w:rsidRPr="00AB1CF3" w:rsidRDefault="00E7684B" w:rsidP="00F67AD7">
            <w:r w:rsidRPr="00DB1464">
              <w:rPr>
                <w:b/>
              </w:rPr>
              <w:t>Kategorie ml. žactvo I</w:t>
            </w:r>
            <w:r>
              <w:t xml:space="preserve">. </w:t>
            </w:r>
            <w:r w:rsidR="008578D0">
              <w:t>(2011</w:t>
            </w:r>
            <w:r w:rsidR="00896577">
              <w:t xml:space="preserve"> a mladší) </w:t>
            </w:r>
            <w:r w:rsidR="00CE44A9">
              <w:t>nebud</w:t>
            </w:r>
            <w:r>
              <w:t>e</w:t>
            </w:r>
            <w:r w:rsidR="00CE44A9">
              <w:t xml:space="preserve"> ke startu připuštěn</w:t>
            </w:r>
            <w:r>
              <w:t>a</w:t>
            </w:r>
            <w:r w:rsidR="00CE44A9">
              <w:t xml:space="preserve"> !!!</w:t>
            </w:r>
            <w:r w:rsidR="00CE44A9" w:rsidRPr="00AB1CF3">
              <w:t xml:space="preserve">               </w:t>
            </w:r>
          </w:p>
        </w:tc>
      </w:tr>
      <w:tr w:rsidR="00CE44A9">
        <w:tc>
          <w:tcPr>
            <w:tcW w:w="2520" w:type="dxa"/>
          </w:tcPr>
          <w:p w:rsidR="00CE44A9" w:rsidRPr="00AB1CF3" w:rsidRDefault="00CE44A9" w:rsidP="006D6D4E">
            <w:r w:rsidRPr="00AB1CF3">
              <w:t>Podmínky</w:t>
            </w:r>
          </w:p>
        </w:tc>
        <w:tc>
          <w:tcPr>
            <w:tcW w:w="7200" w:type="dxa"/>
          </w:tcPr>
          <w:p w:rsidR="00CE44A9" w:rsidRPr="00AB1CF3" w:rsidRDefault="00CE44A9" w:rsidP="006D6D4E">
            <w:r w:rsidRPr="00AB1CF3">
              <w:t>Omezení</w:t>
            </w:r>
            <w:r w:rsidR="00E7684B">
              <w:t xml:space="preserve"> </w:t>
            </w:r>
            <w:r w:rsidRPr="00AB1CF3">
              <w:t xml:space="preserve">pro odbory SPV: </w:t>
            </w:r>
            <w:r>
              <w:t xml:space="preserve"> </w:t>
            </w:r>
            <w:r w:rsidRPr="0003184A">
              <w:rPr>
                <w:u w:val="single"/>
              </w:rPr>
              <w:t>z každého odboru SPV mohou startovat</w:t>
            </w:r>
            <w:r w:rsidRPr="00AB1CF3">
              <w:t xml:space="preserve"> </w:t>
            </w:r>
            <w:r w:rsidRPr="0003184A">
              <w:rPr>
                <w:u w:val="single"/>
              </w:rPr>
              <w:t xml:space="preserve">v každé kategorii maximálně </w:t>
            </w:r>
            <w:r w:rsidR="00F76AF8" w:rsidRPr="0003184A">
              <w:rPr>
                <w:u w:val="single"/>
              </w:rPr>
              <w:t>4</w:t>
            </w:r>
            <w:r w:rsidRPr="0003184A">
              <w:rPr>
                <w:u w:val="single"/>
              </w:rPr>
              <w:t xml:space="preserve"> hráči</w:t>
            </w:r>
            <w:r w:rsidR="00F76AF8">
              <w:t>.</w:t>
            </w:r>
            <w:r w:rsidRPr="00AB1CF3">
              <w:t xml:space="preserve"> </w:t>
            </w:r>
          </w:p>
        </w:tc>
      </w:tr>
      <w:tr w:rsidR="00CE44A9">
        <w:tc>
          <w:tcPr>
            <w:tcW w:w="2520" w:type="dxa"/>
          </w:tcPr>
          <w:p w:rsidR="00CE44A9" w:rsidRPr="00AB1CF3" w:rsidRDefault="00CE44A9" w:rsidP="006D6D4E">
            <w:r w:rsidRPr="00AB1CF3">
              <w:t>Systém</w:t>
            </w:r>
          </w:p>
        </w:tc>
        <w:tc>
          <w:tcPr>
            <w:tcW w:w="7200" w:type="dxa"/>
          </w:tcPr>
          <w:p w:rsidR="00CE44A9" w:rsidRPr="00AB1CF3" w:rsidRDefault="00CE44A9" w:rsidP="006D6D4E">
            <w:r w:rsidRPr="00AB1CF3">
              <w:t>Systém soutěže určí pořadatel po prezentaci</w:t>
            </w:r>
          </w:p>
        </w:tc>
      </w:tr>
      <w:tr w:rsidR="00CE44A9">
        <w:tc>
          <w:tcPr>
            <w:tcW w:w="2520" w:type="dxa"/>
          </w:tcPr>
          <w:p w:rsidR="00CE44A9" w:rsidRPr="00AB1CF3" w:rsidRDefault="00CE44A9" w:rsidP="006D6D4E">
            <w:r w:rsidRPr="00AB1CF3">
              <w:t>Úhrady</w:t>
            </w:r>
          </w:p>
        </w:tc>
        <w:tc>
          <w:tcPr>
            <w:tcW w:w="7200" w:type="dxa"/>
          </w:tcPr>
          <w:p w:rsidR="00CE44A9" w:rsidRPr="00AB1CF3" w:rsidRDefault="00CE44A9" w:rsidP="006D6D4E">
            <w:r w:rsidRPr="00AB1CF3">
              <w:t>Pořadatel hradí nájem herny a ceny</w:t>
            </w:r>
            <w:r>
              <w:t>.</w:t>
            </w:r>
          </w:p>
          <w:p w:rsidR="00CE44A9" w:rsidRPr="00AB1CF3" w:rsidRDefault="00CE44A9" w:rsidP="006D6D4E">
            <w:r w:rsidRPr="00AB1CF3">
              <w:t>Ostatní náklady na úkor vysílající složky</w:t>
            </w:r>
            <w:r>
              <w:t>.</w:t>
            </w:r>
          </w:p>
        </w:tc>
      </w:tr>
      <w:tr w:rsidR="00CE44A9">
        <w:tc>
          <w:tcPr>
            <w:tcW w:w="2520" w:type="dxa"/>
          </w:tcPr>
          <w:p w:rsidR="00CE44A9" w:rsidRPr="00AB1CF3" w:rsidRDefault="00CE44A9" w:rsidP="006D6D4E">
            <w:proofErr w:type="spellStart"/>
            <w:r w:rsidRPr="00AB1CF3">
              <w:t>Činovníci</w:t>
            </w:r>
            <w:proofErr w:type="spellEnd"/>
          </w:p>
        </w:tc>
        <w:tc>
          <w:tcPr>
            <w:tcW w:w="7200" w:type="dxa"/>
          </w:tcPr>
          <w:p w:rsidR="00CE44A9" w:rsidRPr="00AB1CF3" w:rsidRDefault="00CE44A9" w:rsidP="009B734C">
            <w:r w:rsidRPr="00AB1CF3">
              <w:t xml:space="preserve">Ředitel soutěže – p. </w:t>
            </w:r>
            <w:r w:rsidR="009B734C">
              <w:t>V. Hloušek</w:t>
            </w:r>
          </w:p>
        </w:tc>
      </w:tr>
      <w:tr w:rsidR="00CE44A9">
        <w:tc>
          <w:tcPr>
            <w:tcW w:w="2520" w:type="dxa"/>
          </w:tcPr>
          <w:p w:rsidR="00CE44A9" w:rsidRPr="00AB1CF3" w:rsidRDefault="00CE44A9" w:rsidP="006D6D4E">
            <w:r w:rsidRPr="00AB1CF3">
              <w:t>Startovné</w:t>
            </w:r>
          </w:p>
        </w:tc>
        <w:tc>
          <w:tcPr>
            <w:tcW w:w="7200" w:type="dxa"/>
          </w:tcPr>
          <w:p w:rsidR="00CE44A9" w:rsidRPr="00AB1CF3" w:rsidRDefault="00F67AD7" w:rsidP="006D6D4E">
            <w:r>
              <w:t>3</w:t>
            </w:r>
            <w:r w:rsidR="00CE44A9" w:rsidRPr="00AB1CF3">
              <w:t xml:space="preserve">0,- Kč za </w:t>
            </w:r>
            <w:r w:rsidR="00CE44A9">
              <w:t>člena</w:t>
            </w:r>
            <w:r w:rsidR="00C032B6">
              <w:t xml:space="preserve"> a 50,- Kč za nečlena</w:t>
            </w:r>
            <w:r w:rsidR="00F76AF8">
              <w:t xml:space="preserve"> b</w:t>
            </w:r>
            <w:r w:rsidR="00127D17">
              <w:t>ude uhrazeno při prezentaci.</w:t>
            </w:r>
          </w:p>
        </w:tc>
      </w:tr>
    </w:tbl>
    <w:p w:rsidR="00CE44A9" w:rsidRDefault="00CE44A9" w:rsidP="002B546A">
      <w:pPr>
        <w:jc w:val="center"/>
        <w:rPr>
          <w:b/>
          <w:bCs/>
          <w:u w:val="single"/>
        </w:rPr>
      </w:pPr>
    </w:p>
    <w:p w:rsidR="00E7684B" w:rsidRDefault="00CE44A9" w:rsidP="002B546A">
      <w:r w:rsidRPr="002407EA">
        <w:rPr>
          <w:b/>
          <w:bCs/>
        </w:rPr>
        <w:t xml:space="preserve">   DŮLEŽITÉ  UPOZORNĚNÍ</w:t>
      </w:r>
      <w:r>
        <w:t xml:space="preserve">  :   </w:t>
      </w:r>
      <w:r w:rsidRPr="000D30D5">
        <w:t>Každý hráč</w:t>
      </w:r>
      <w:r w:rsidR="00E7684B">
        <w:t xml:space="preserve"> </w:t>
      </w:r>
      <w:r w:rsidR="00F67AD7">
        <w:t xml:space="preserve">musí </w:t>
      </w:r>
      <w:r w:rsidR="00E7684B">
        <w:t xml:space="preserve">mít </w:t>
      </w:r>
      <w:r w:rsidRPr="000D30D5">
        <w:t xml:space="preserve">svoji </w:t>
      </w:r>
      <w:r w:rsidR="000D30D5">
        <w:t xml:space="preserve">sálovou </w:t>
      </w:r>
      <w:r w:rsidRPr="000D30D5">
        <w:t xml:space="preserve">sportovní obuv bez černé </w:t>
      </w:r>
      <w:r w:rsidR="00E7684B">
        <w:t xml:space="preserve"> </w:t>
      </w:r>
    </w:p>
    <w:p w:rsidR="00CE44A9" w:rsidRDefault="00E7684B" w:rsidP="002B546A">
      <w:pPr>
        <w:rPr>
          <w:u w:val="single"/>
        </w:rPr>
      </w:pPr>
      <w:r>
        <w:t xml:space="preserve">                                                           </w:t>
      </w:r>
      <w:r w:rsidR="00F67AD7">
        <w:t>p</w:t>
      </w:r>
      <w:r w:rsidR="00CE44A9" w:rsidRPr="000D30D5">
        <w:t>odrážky</w:t>
      </w:r>
      <w:r w:rsidR="00F67AD7">
        <w:t>.</w:t>
      </w:r>
    </w:p>
    <w:p w:rsidR="00CE44A9" w:rsidRDefault="00CE44A9" w:rsidP="002B546A"/>
    <w:p w:rsidR="00CE44A9" w:rsidRPr="00125A5B" w:rsidRDefault="00CE44A9" w:rsidP="002B546A">
      <w:r w:rsidRPr="00125A5B">
        <w:t xml:space="preserve">  </w:t>
      </w:r>
      <w:r w:rsidR="000D30D5" w:rsidRPr="00125A5B">
        <w:t xml:space="preserve">   </w:t>
      </w:r>
      <w:r w:rsidR="00125A5B" w:rsidRPr="00125A5B">
        <w:t xml:space="preserve">                                                                               </w:t>
      </w:r>
      <w:r w:rsidR="00125A5B">
        <w:t xml:space="preserve">                    </w:t>
      </w:r>
      <w:r w:rsidR="000D30D5" w:rsidRPr="00125A5B">
        <w:t xml:space="preserve"> </w:t>
      </w:r>
      <w:r w:rsidRPr="00125A5B">
        <w:t xml:space="preserve">Mgr. Josef Štěrba,v.r.                                                        </w:t>
      </w:r>
    </w:p>
    <w:p w:rsidR="00CE44A9" w:rsidRDefault="00CE44A9">
      <w:r w:rsidRPr="00125A5B">
        <w:t xml:space="preserve">                                                        </w:t>
      </w:r>
      <w:r w:rsidR="000D30D5" w:rsidRPr="00125A5B">
        <w:t xml:space="preserve">   </w:t>
      </w:r>
      <w:r w:rsidR="00125A5B" w:rsidRPr="00125A5B">
        <w:t xml:space="preserve">                       </w:t>
      </w:r>
      <w:r w:rsidR="000D30D5" w:rsidRPr="00125A5B">
        <w:t xml:space="preserve"> </w:t>
      </w:r>
      <w:r w:rsidRPr="00125A5B">
        <w:t xml:space="preserve"> </w:t>
      </w:r>
      <w:r w:rsidR="00125A5B">
        <w:t xml:space="preserve">                     </w:t>
      </w:r>
      <w:proofErr w:type="spellStart"/>
      <w:r w:rsidRPr="00125A5B">
        <w:t>předs</w:t>
      </w:r>
      <w:proofErr w:type="spellEnd"/>
      <w:r w:rsidRPr="00125A5B">
        <w:t xml:space="preserve">.  RCSPV Třebíč     </w:t>
      </w:r>
    </w:p>
    <w:p w:rsidR="00034C0A" w:rsidRDefault="00034C0A"/>
    <w:p w:rsidR="00034C0A" w:rsidRPr="003E1452" w:rsidRDefault="003E1452">
      <w:pPr>
        <w:rPr>
          <w:b/>
          <w:sz w:val="28"/>
          <w:szCs w:val="28"/>
          <w:u w:val="single"/>
        </w:rPr>
      </w:pPr>
      <w:r w:rsidRPr="003E1452">
        <w:rPr>
          <w:b/>
          <w:sz w:val="28"/>
          <w:szCs w:val="28"/>
          <w:u w:val="single"/>
        </w:rPr>
        <w:t>Na druhé</w:t>
      </w:r>
      <w:r w:rsidR="00D55995">
        <w:rPr>
          <w:b/>
          <w:sz w:val="28"/>
          <w:szCs w:val="28"/>
          <w:u w:val="single"/>
        </w:rPr>
        <w:t>m</w:t>
      </w:r>
      <w:r w:rsidRPr="003E1452">
        <w:rPr>
          <w:b/>
          <w:sz w:val="28"/>
          <w:szCs w:val="28"/>
          <w:u w:val="single"/>
        </w:rPr>
        <w:t xml:space="preserve"> listu je Přihláška do soutěže.</w:t>
      </w:r>
    </w:p>
    <w:p w:rsidR="00034C0A" w:rsidRDefault="00034C0A"/>
    <w:p w:rsidR="00034C0A" w:rsidRDefault="00034C0A"/>
    <w:p w:rsidR="000239C0" w:rsidRDefault="000239C0" w:rsidP="000239C0">
      <w:pPr>
        <w:pStyle w:val="Nadpis1"/>
        <w:jc w:val="center"/>
        <w:rPr>
          <w:b w:val="0"/>
          <w:color w:val="000000" w:themeColor="text1"/>
          <w:szCs w:val="40"/>
          <w:u w:val="single"/>
        </w:rPr>
      </w:pPr>
      <w:r>
        <w:rPr>
          <w:b w:val="0"/>
          <w:color w:val="000000" w:themeColor="text1"/>
          <w:szCs w:val="40"/>
          <w:u w:val="single"/>
        </w:rPr>
        <w:lastRenderedPageBreak/>
        <w:t xml:space="preserve">Přihláška na bowling – </w:t>
      </w:r>
      <w:proofErr w:type="spellStart"/>
      <w:r>
        <w:rPr>
          <w:b w:val="0"/>
          <w:color w:val="000000" w:themeColor="text1"/>
          <w:szCs w:val="40"/>
          <w:u w:val="single"/>
        </w:rPr>
        <w:t>reg</w:t>
      </w:r>
      <w:proofErr w:type="spellEnd"/>
      <w:r>
        <w:rPr>
          <w:b w:val="0"/>
          <w:color w:val="000000" w:themeColor="text1"/>
          <w:szCs w:val="40"/>
          <w:u w:val="single"/>
        </w:rPr>
        <w:t>. soutěž žactva</w:t>
      </w:r>
    </w:p>
    <w:p w:rsidR="000239C0" w:rsidRDefault="000239C0" w:rsidP="000239C0">
      <w:pPr>
        <w:rPr>
          <w:szCs w:val="22"/>
          <w:lang w:eastAsia="cs-CZ"/>
        </w:rPr>
      </w:pPr>
    </w:p>
    <w:p w:rsidR="000239C0" w:rsidRDefault="000239C0" w:rsidP="000239C0">
      <w:pPr>
        <w:rPr>
          <w:sz w:val="36"/>
          <w:szCs w:val="36"/>
          <w:lang w:eastAsia="cs-CZ"/>
        </w:rPr>
      </w:pPr>
      <w:r>
        <w:rPr>
          <w:sz w:val="36"/>
          <w:szCs w:val="36"/>
          <w:lang w:eastAsia="cs-CZ"/>
        </w:rPr>
        <w:t xml:space="preserve">                 </w:t>
      </w:r>
      <w:r w:rsidR="008578D0">
        <w:rPr>
          <w:sz w:val="36"/>
          <w:szCs w:val="36"/>
          <w:lang w:eastAsia="cs-CZ"/>
        </w:rPr>
        <w:t xml:space="preserve">                        rok 2020</w:t>
      </w:r>
    </w:p>
    <w:p w:rsidR="000239C0" w:rsidRDefault="000239C0" w:rsidP="000239C0">
      <w:pPr>
        <w:rPr>
          <w:sz w:val="36"/>
          <w:szCs w:val="36"/>
          <w:lang w:eastAsia="cs-CZ"/>
        </w:rPr>
      </w:pPr>
    </w:p>
    <w:p w:rsidR="000239C0" w:rsidRDefault="000239C0" w:rsidP="000239C0">
      <w:pPr>
        <w:rPr>
          <w:rFonts w:asciiTheme="minorHAnsi" w:hAnsiTheme="minorHAnsi" w:cstheme="minorBidi"/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 xml:space="preserve">Odbor: </w:t>
      </w:r>
      <w:bookmarkStart w:id="0" w:name="_GoBack"/>
      <w:bookmarkEnd w:id="0"/>
    </w:p>
    <w:p w:rsidR="000239C0" w:rsidRDefault="000239C0" w:rsidP="000239C0">
      <w:pPr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>Vedoucí :</w:t>
      </w:r>
    </w:p>
    <w:tbl>
      <w:tblPr>
        <w:tblpPr w:leftFromText="142" w:rightFromText="142" w:vertAnchor="page" w:horzAnchor="margin" w:tblpY="3804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023"/>
        <w:gridCol w:w="3513"/>
        <w:gridCol w:w="1163"/>
      </w:tblGrid>
      <w:tr w:rsidR="00201885" w:rsidRPr="00201885" w:rsidTr="00DF3661">
        <w:trPr>
          <w:trHeight w:val="417"/>
        </w:trPr>
        <w:tc>
          <w:tcPr>
            <w:tcW w:w="3652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1885" w:rsidRPr="008578D0" w:rsidRDefault="008578D0" w:rsidP="00201885">
            <w:pPr>
              <w:rPr>
                <w:b/>
              </w:rPr>
            </w:pPr>
            <w:r w:rsidRPr="008578D0">
              <w:rPr>
                <w:b/>
              </w:rPr>
              <w:t>ml. dívky II. (2010</w:t>
            </w:r>
            <w:r w:rsidR="00201885" w:rsidRPr="008578D0">
              <w:rPr>
                <w:b/>
              </w:rPr>
              <w:t>-09)</w:t>
            </w:r>
          </w:p>
        </w:tc>
        <w:tc>
          <w:tcPr>
            <w:tcW w:w="1023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jc w:val="center"/>
              <w:rPr>
                <w:b/>
                <w:sz w:val="22"/>
                <w:szCs w:val="22"/>
              </w:rPr>
            </w:pPr>
            <w:r w:rsidRPr="00201885">
              <w:rPr>
                <w:b/>
              </w:rPr>
              <w:t>ročník</w:t>
            </w:r>
          </w:p>
        </w:tc>
        <w:tc>
          <w:tcPr>
            <w:tcW w:w="3513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1885" w:rsidRPr="008578D0" w:rsidRDefault="008578D0" w:rsidP="00201885">
            <w:pPr>
              <w:rPr>
                <w:b/>
              </w:rPr>
            </w:pPr>
            <w:r w:rsidRPr="008578D0">
              <w:rPr>
                <w:b/>
              </w:rPr>
              <w:t>ml. chlapci II.(2010</w:t>
            </w:r>
            <w:r w:rsidR="00201885" w:rsidRPr="008578D0">
              <w:rPr>
                <w:b/>
              </w:rPr>
              <w:t>-09)</w:t>
            </w:r>
          </w:p>
        </w:tc>
        <w:tc>
          <w:tcPr>
            <w:tcW w:w="1163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jc w:val="center"/>
              <w:rPr>
                <w:b/>
                <w:sz w:val="22"/>
                <w:szCs w:val="22"/>
              </w:rPr>
            </w:pPr>
            <w:r w:rsidRPr="00201885">
              <w:rPr>
                <w:b/>
              </w:rPr>
              <w:t>ročník</w:t>
            </w:r>
          </w:p>
        </w:tc>
      </w:tr>
      <w:tr w:rsidR="00201885" w:rsidRPr="00201885" w:rsidTr="00DF3661">
        <w:trPr>
          <w:trHeight w:val="441"/>
        </w:trPr>
        <w:tc>
          <w:tcPr>
            <w:tcW w:w="365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</w:tr>
      <w:tr w:rsidR="00201885" w:rsidRPr="00201885" w:rsidTr="00DF3661">
        <w:trPr>
          <w:trHeight w:val="417"/>
        </w:trPr>
        <w:tc>
          <w:tcPr>
            <w:tcW w:w="36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</w:tr>
      <w:tr w:rsidR="00201885" w:rsidRPr="00201885" w:rsidTr="00DF3661">
        <w:trPr>
          <w:trHeight w:val="441"/>
        </w:trPr>
        <w:tc>
          <w:tcPr>
            <w:tcW w:w="36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</w:tr>
      <w:tr w:rsidR="00201885" w:rsidRPr="00201885" w:rsidTr="00DF3661">
        <w:trPr>
          <w:trHeight w:val="417"/>
        </w:trPr>
        <w:tc>
          <w:tcPr>
            <w:tcW w:w="365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</w:tr>
      <w:tr w:rsidR="00201885" w:rsidRPr="00201885" w:rsidTr="00DF3661">
        <w:trPr>
          <w:trHeight w:val="441"/>
        </w:trPr>
        <w:tc>
          <w:tcPr>
            <w:tcW w:w="3652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1885" w:rsidRPr="00201885" w:rsidRDefault="008578D0" w:rsidP="0020188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st. dívky III.(2008</w:t>
            </w:r>
            <w:r w:rsidR="00201885" w:rsidRPr="00201885">
              <w:rPr>
                <w:b/>
              </w:rPr>
              <w:t>-07)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jc w:val="center"/>
              <w:rPr>
                <w:b/>
                <w:sz w:val="22"/>
                <w:szCs w:val="22"/>
              </w:rPr>
            </w:pPr>
            <w:r w:rsidRPr="00201885">
              <w:rPr>
                <w:b/>
              </w:rPr>
              <w:t>ročník</w:t>
            </w:r>
          </w:p>
        </w:tc>
        <w:tc>
          <w:tcPr>
            <w:tcW w:w="351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1885" w:rsidRPr="00201885" w:rsidRDefault="008578D0" w:rsidP="0020188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st. chlapci III.(2008</w:t>
            </w:r>
            <w:r w:rsidR="00201885" w:rsidRPr="00201885">
              <w:rPr>
                <w:b/>
              </w:rPr>
              <w:t>-07)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jc w:val="center"/>
              <w:rPr>
                <w:b/>
                <w:sz w:val="22"/>
                <w:szCs w:val="22"/>
              </w:rPr>
            </w:pPr>
            <w:r w:rsidRPr="00201885">
              <w:rPr>
                <w:b/>
              </w:rPr>
              <w:t>ročník</w:t>
            </w:r>
          </w:p>
        </w:tc>
      </w:tr>
      <w:tr w:rsidR="00201885" w:rsidRPr="00201885" w:rsidTr="00DF3661">
        <w:trPr>
          <w:trHeight w:val="441"/>
        </w:trPr>
        <w:tc>
          <w:tcPr>
            <w:tcW w:w="365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</w:tr>
      <w:tr w:rsidR="00201885" w:rsidRPr="00201885" w:rsidTr="00DF3661">
        <w:trPr>
          <w:trHeight w:val="417"/>
        </w:trPr>
        <w:tc>
          <w:tcPr>
            <w:tcW w:w="36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</w:tr>
      <w:tr w:rsidR="00201885" w:rsidRPr="00201885" w:rsidTr="00DF3661">
        <w:trPr>
          <w:trHeight w:val="441"/>
        </w:trPr>
        <w:tc>
          <w:tcPr>
            <w:tcW w:w="36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</w:tr>
      <w:tr w:rsidR="00201885" w:rsidRPr="00201885" w:rsidTr="00DF3661">
        <w:trPr>
          <w:trHeight w:val="417"/>
        </w:trPr>
        <w:tc>
          <w:tcPr>
            <w:tcW w:w="365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</w:tr>
      <w:tr w:rsidR="00201885" w:rsidRPr="00201885" w:rsidTr="00DF3661">
        <w:trPr>
          <w:trHeight w:val="441"/>
        </w:trPr>
        <w:tc>
          <w:tcPr>
            <w:tcW w:w="3652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1885" w:rsidRPr="00201885" w:rsidRDefault="008578D0" w:rsidP="0020188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st. dívky IV. (2006</w:t>
            </w:r>
            <w:r w:rsidR="00201885" w:rsidRPr="00201885">
              <w:rPr>
                <w:b/>
              </w:rPr>
              <w:t>-05)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jc w:val="center"/>
              <w:rPr>
                <w:b/>
                <w:sz w:val="22"/>
                <w:szCs w:val="22"/>
              </w:rPr>
            </w:pPr>
            <w:r w:rsidRPr="00201885">
              <w:rPr>
                <w:b/>
              </w:rPr>
              <w:t>ročník</w:t>
            </w:r>
          </w:p>
        </w:tc>
        <w:tc>
          <w:tcPr>
            <w:tcW w:w="351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1885" w:rsidRPr="00201885" w:rsidRDefault="008578D0" w:rsidP="0020188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st. chlapci IV.(2006</w:t>
            </w:r>
            <w:r w:rsidR="00201885" w:rsidRPr="00201885">
              <w:rPr>
                <w:b/>
              </w:rPr>
              <w:t>-05)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jc w:val="center"/>
              <w:rPr>
                <w:b/>
                <w:sz w:val="22"/>
                <w:szCs w:val="22"/>
              </w:rPr>
            </w:pPr>
            <w:r w:rsidRPr="00201885">
              <w:rPr>
                <w:b/>
              </w:rPr>
              <w:t>ročník</w:t>
            </w:r>
          </w:p>
        </w:tc>
      </w:tr>
      <w:tr w:rsidR="00201885" w:rsidRPr="00201885" w:rsidTr="00DF3661">
        <w:trPr>
          <w:trHeight w:val="417"/>
        </w:trPr>
        <w:tc>
          <w:tcPr>
            <w:tcW w:w="365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</w:tr>
      <w:tr w:rsidR="00201885" w:rsidRPr="00201885" w:rsidTr="00DF3661">
        <w:trPr>
          <w:trHeight w:val="441"/>
        </w:trPr>
        <w:tc>
          <w:tcPr>
            <w:tcW w:w="36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</w:tr>
      <w:tr w:rsidR="00201885" w:rsidRPr="00201885" w:rsidTr="00DF3661">
        <w:trPr>
          <w:trHeight w:val="441"/>
        </w:trPr>
        <w:tc>
          <w:tcPr>
            <w:tcW w:w="36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</w:tr>
      <w:tr w:rsidR="00201885" w:rsidRPr="00201885" w:rsidTr="00DF3661">
        <w:trPr>
          <w:trHeight w:val="417"/>
        </w:trPr>
        <w:tc>
          <w:tcPr>
            <w:tcW w:w="3652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01885" w:rsidRPr="00201885" w:rsidRDefault="00201885" w:rsidP="00201885">
            <w:pPr>
              <w:rPr>
                <w:sz w:val="22"/>
                <w:szCs w:val="22"/>
              </w:rPr>
            </w:pPr>
          </w:p>
        </w:tc>
      </w:tr>
    </w:tbl>
    <w:p w:rsidR="00034C0A" w:rsidRPr="00125A5B" w:rsidRDefault="00034C0A"/>
    <w:sectPr w:rsidR="00034C0A" w:rsidRPr="00125A5B" w:rsidSect="002B546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46A"/>
    <w:rsid w:val="00000407"/>
    <w:rsid w:val="00020E0C"/>
    <w:rsid w:val="000239C0"/>
    <w:rsid w:val="0003184A"/>
    <w:rsid w:val="00034C0A"/>
    <w:rsid w:val="00095243"/>
    <w:rsid w:val="000D30D5"/>
    <w:rsid w:val="000F7675"/>
    <w:rsid w:val="00107063"/>
    <w:rsid w:val="00125A5B"/>
    <w:rsid w:val="00127D17"/>
    <w:rsid w:val="001B7E5C"/>
    <w:rsid w:val="001C4A5B"/>
    <w:rsid w:val="00201885"/>
    <w:rsid w:val="002407EA"/>
    <w:rsid w:val="002548DF"/>
    <w:rsid w:val="002954B6"/>
    <w:rsid w:val="002B0E5D"/>
    <w:rsid w:val="002B2770"/>
    <w:rsid w:val="002B546A"/>
    <w:rsid w:val="002E484D"/>
    <w:rsid w:val="003A50A1"/>
    <w:rsid w:val="003C6242"/>
    <w:rsid w:val="003E1452"/>
    <w:rsid w:val="003F6174"/>
    <w:rsid w:val="004032A6"/>
    <w:rsid w:val="00453024"/>
    <w:rsid w:val="004D1A2C"/>
    <w:rsid w:val="00580D94"/>
    <w:rsid w:val="00582FC7"/>
    <w:rsid w:val="006077A0"/>
    <w:rsid w:val="00633FDA"/>
    <w:rsid w:val="006903B8"/>
    <w:rsid w:val="006B1CC1"/>
    <w:rsid w:val="006D6D4E"/>
    <w:rsid w:val="00775926"/>
    <w:rsid w:val="007853E1"/>
    <w:rsid w:val="007F16E7"/>
    <w:rsid w:val="00836A4A"/>
    <w:rsid w:val="008578D0"/>
    <w:rsid w:val="00877105"/>
    <w:rsid w:val="00896577"/>
    <w:rsid w:val="008B5067"/>
    <w:rsid w:val="008E4665"/>
    <w:rsid w:val="00942A5D"/>
    <w:rsid w:val="009B734C"/>
    <w:rsid w:val="00A05342"/>
    <w:rsid w:val="00A31623"/>
    <w:rsid w:val="00A32514"/>
    <w:rsid w:val="00A707D4"/>
    <w:rsid w:val="00A83E15"/>
    <w:rsid w:val="00AB1CF3"/>
    <w:rsid w:val="00AD4365"/>
    <w:rsid w:val="00B6681D"/>
    <w:rsid w:val="00B80463"/>
    <w:rsid w:val="00BC7FE4"/>
    <w:rsid w:val="00BE6A92"/>
    <w:rsid w:val="00C032B6"/>
    <w:rsid w:val="00C5081D"/>
    <w:rsid w:val="00CA5DF0"/>
    <w:rsid w:val="00CC1B44"/>
    <w:rsid w:val="00CC4F47"/>
    <w:rsid w:val="00CE44A9"/>
    <w:rsid w:val="00D105C5"/>
    <w:rsid w:val="00D20D35"/>
    <w:rsid w:val="00D4200A"/>
    <w:rsid w:val="00D43B7D"/>
    <w:rsid w:val="00D55995"/>
    <w:rsid w:val="00D724CD"/>
    <w:rsid w:val="00D74883"/>
    <w:rsid w:val="00D96C57"/>
    <w:rsid w:val="00DB1464"/>
    <w:rsid w:val="00DF3661"/>
    <w:rsid w:val="00E40BE7"/>
    <w:rsid w:val="00E5354F"/>
    <w:rsid w:val="00E7684B"/>
    <w:rsid w:val="00ED30F5"/>
    <w:rsid w:val="00F07144"/>
    <w:rsid w:val="00F36374"/>
    <w:rsid w:val="00F67AD7"/>
    <w:rsid w:val="00F764F1"/>
    <w:rsid w:val="00F76AF8"/>
    <w:rsid w:val="00F94FE8"/>
    <w:rsid w:val="00FA04D5"/>
    <w:rsid w:val="00FB20FF"/>
    <w:rsid w:val="00FE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46A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A5DF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9"/>
    <w:qFormat/>
    <w:rsid w:val="002B546A"/>
    <w:pPr>
      <w:spacing w:before="240" w:after="60"/>
      <w:outlineLvl w:val="6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rsid w:val="002B546A"/>
    <w:rPr>
      <w:rFonts w:ascii="Calibri" w:hAnsi="Calibri" w:cs="Calibri"/>
    </w:rPr>
  </w:style>
  <w:style w:type="paragraph" w:styleId="Zkladntext">
    <w:name w:val="Body Text"/>
    <w:basedOn w:val="Normln"/>
    <w:link w:val="ZkladntextChar"/>
    <w:uiPriority w:val="99"/>
    <w:rsid w:val="002B546A"/>
    <w:pPr>
      <w:jc w:val="both"/>
    </w:pPr>
    <w:rPr>
      <w:rFonts w:eastAsia="Times New Roman"/>
      <w:b/>
      <w:bCs/>
      <w:sz w:val="44"/>
      <w:szCs w:val="4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546A"/>
    <w:rPr>
      <w:rFonts w:eastAsia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546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A5DF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Mkatabulky">
    <w:name w:val="Table Grid"/>
    <w:basedOn w:val="Normlntabulka"/>
    <w:uiPriority w:val="39"/>
    <w:rsid w:val="0020188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pahrot@seznam.cz" TargetMode="External"/><Relationship Id="rId4" Type="http://schemas.openxmlformats.org/officeDocument/2006/relationships/hyperlink" Target="mailto:vysocina@casp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Regionální centrum SPORT PRO VŠECHNY Třebíč</vt:lpstr>
    </vt:vector>
  </TitlesOfParts>
  <Company/>
  <LinksUpToDate>false</LinksUpToDate>
  <CharactersWithSpaces>2630</CharactersWithSpaces>
  <SharedDoc>false</SharedDoc>
  <HLinks>
    <vt:vector size="6" baseType="variant">
      <vt:variant>
        <vt:i4>2293827</vt:i4>
      </vt:variant>
      <vt:variant>
        <vt:i4>0</vt:i4>
      </vt:variant>
      <vt:variant>
        <vt:i4>0</vt:i4>
      </vt:variant>
      <vt:variant>
        <vt:i4>5</vt:i4>
      </vt:variant>
      <vt:variant>
        <vt:lpwstr>mailto:vitezslav.hlousek@seznam.cz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Regionální centrum SPORT PRO VŠECHNY Třebíč</dc:title>
  <dc:subject/>
  <dc:creator>ČSTV Třebíč</dc:creator>
  <cp:keywords/>
  <dc:description/>
  <cp:lastModifiedBy>PEPINO</cp:lastModifiedBy>
  <cp:revision>54</cp:revision>
  <dcterms:created xsi:type="dcterms:W3CDTF">2015-02-02T08:15:00Z</dcterms:created>
  <dcterms:modified xsi:type="dcterms:W3CDTF">2019-11-22T12:04:00Z</dcterms:modified>
</cp:coreProperties>
</file>