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@seznam.cz</w:t>
      </w:r>
    </w:p>
    <w:p w:rsidR="0077338A" w:rsidRPr="0077338A" w:rsidRDefault="0077338A" w:rsidP="0077338A">
      <w:pPr>
        <w:rPr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Pr="005F193B">
        <w:rPr>
          <w:b/>
          <w:u w:val="single"/>
        </w:rPr>
        <w:t>4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Přítomni: Coufal, Hloušek, Chaloupková, Kokeš, Špačková,</w:t>
      </w:r>
      <w:r w:rsidR="00A606E9">
        <w:t xml:space="preserve"> </w:t>
      </w:r>
      <w:r>
        <w:t>Štěrba</w:t>
      </w:r>
      <w:r w:rsidR="00A5225D">
        <w:t>, Mertlová</w:t>
      </w:r>
    </w:p>
    <w:p w:rsidR="00A606E9" w:rsidRDefault="00A606E9" w:rsidP="00D4125E">
      <w:r>
        <w:t>Hosté:  Hana Bukovská, Karel Hort, Jana Krausová, Marie Lamačová, Alena Malá</w:t>
      </w:r>
    </w:p>
    <w:p w:rsidR="00CC5C6D" w:rsidRDefault="0059086D" w:rsidP="00D4125E">
      <w:proofErr w:type="gramStart"/>
      <w:r>
        <w:t xml:space="preserve">Omluveni : </w:t>
      </w:r>
      <w:r w:rsidR="005553FE">
        <w:t xml:space="preserve"> </w:t>
      </w:r>
      <w:r w:rsidR="00A5225D">
        <w:t>Palátová</w:t>
      </w:r>
      <w:proofErr w:type="gramEnd"/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A606E9" w:rsidRDefault="00A606E9" w:rsidP="00A606E9">
      <w:pPr>
        <w:ind w:left="405"/>
        <w:jc w:val="both"/>
      </w:pPr>
      <w:proofErr w:type="gramStart"/>
      <w:r w:rsidRPr="0025330A">
        <w:t>22.11.2014</w:t>
      </w:r>
      <w:proofErr w:type="gramEnd"/>
      <w:r>
        <w:t xml:space="preserve">   </w:t>
      </w:r>
      <w:r w:rsidRPr="00E43F54">
        <w:rPr>
          <w:b/>
        </w:rPr>
        <w:t>Zimní čtyřboj, krajská soutěž</w:t>
      </w:r>
      <w:r>
        <w:t xml:space="preserve"> – </w:t>
      </w:r>
      <w:proofErr w:type="spellStart"/>
      <w:r>
        <w:t>Havl</w:t>
      </w:r>
      <w:proofErr w:type="spellEnd"/>
      <w:r>
        <w:t>. Brod</w:t>
      </w:r>
    </w:p>
    <w:p w:rsidR="00603DA9" w:rsidRDefault="00A606E9" w:rsidP="00603DA9">
      <w:pPr>
        <w:jc w:val="both"/>
      </w:pPr>
      <w:r>
        <w:t xml:space="preserve">                  </w:t>
      </w:r>
      <w:r w:rsidR="00977894">
        <w:t xml:space="preserve">Krajské soutěže se zúčastnilo za RCSPV Třebíč 36 </w:t>
      </w:r>
      <w:r w:rsidR="00603DA9">
        <w:t xml:space="preserve">- </w:t>
      </w:r>
      <w:r w:rsidR="00977894">
        <w:t>Mladoňovice 1</w:t>
      </w:r>
      <w:r w:rsidR="00603DA9">
        <w:t xml:space="preserve">, Hrotovice 11, GC Tř. 11     </w:t>
      </w:r>
    </w:p>
    <w:p w:rsidR="00A606E9" w:rsidRPr="000D4D74" w:rsidRDefault="00603DA9" w:rsidP="00A606E9">
      <w:pPr>
        <w:jc w:val="both"/>
      </w:pPr>
      <w:r>
        <w:t xml:space="preserve">                  Nám. Hus. 13.  Získali 4 zlaté, 4 stříbrné a jednu bronzovou medaili.</w:t>
      </w:r>
    </w:p>
    <w:p w:rsidR="00A606E9" w:rsidRPr="000D4D74" w:rsidRDefault="00A606E9" w:rsidP="000B2367">
      <w:pPr>
        <w:ind w:left="405"/>
        <w:jc w:val="both"/>
      </w:pPr>
      <w:proofErr w:type="gramStart"/>
      <w:r>
        <w:t>29.11.2014</w:t>
      </w:r>
      <w:proofErr w:type="gramEnd"/>
      <w:r>
        <w:t xml:space="preserve">   </w:t>
      </w:r>
      <w:r w:rsidRPr="00E43F54">
        <w:rPr>
          <w:b/>
        </w:rPr>
        <w:t>Republiková soutěž v sálové kopané</w:t>
      </w:r>
      <w:r>
        <w:t xml:space="preserve"> - Nové Veselí.</w:t>
      </w:r>
      <w:r w:rsidR="000B2367">
        <w:t xml:space="preserve"> Odvolána, málo přihlášených (4).</w:t>
      </w:r>
      <w:r>
        <w:t xml:space="preserve">    </w:t>
      </w:r>
    </w:p>
    <w:p w:rsidR="00A606E9" w:rsidRDefault="00A606E9" w:rsidP="00A606E9">
      <w:pPr>
        <w:ind w:left="405"/>
        <w:jc w:val="both"/>
        <w:rPr>
          <w:b/>
          <w:u w:val="single"/>
        </w:rPr>
      </w:pPr>
      <w:proofErr w:type="gramStart"/>
      <w:r>
        <w:t>21.11.2014</w:t>
      </w:r>
      <w:proofErr w:type="gramEnd"/>
      <w:r>
        <w:t xml:space="preserve">   </w:t>
      </w:r>
      <w:r w:rsidRPr="00E43F54">
        <w:rPr>
          <w:b/>
        </w:rPr>
        <w:t>Republikový sraz cvičitelů SPV</w:t>
      </w:r>
      <w:r>
        <w:t xml:space="preserve"> – Žďár </w:t>
      </w:r>
      <w:proofErr w:type="spellStart"/>
      <w:r>
        <w:t>n.Sáz</w:t>
      </w:r>
      <w:proofErr w:type="spellEnd"/>
      <w:r>
        <w:t>.</w:t>
      </w:r>
      <w:r>
        <w:rPr>
          <w:b/>
          <w:u w:val="single"/>
        </w:rPr>
        <w:t xml:space="preserve">      </w:t>
      </w:r>
    </w:p>
    <w:p w:rsidR="00A606E9" w:rsidRDefault="00603DA9" w:rsidP="00A606E9">
      <w:pPr>
        <w:ind w:left="405"/>
        <w:jc w:val="both"/>
      </w:pPr>
      <w:r>
        <w:t xml:space="preserve">          Z našeho RC se zúčastnil Josef Štěrba. </w:t>
      </w:r>
      <w:r w:rsidR="00A5225D">
        <w:t>Celkem se zúčastnilo 130 cvičitelů, z Vysočiny 9.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975136" w:rsidRPr="00634327" w:rsidRDefault="00634327" w:rsidP="00E43F54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320D5D" w:rsidRDefault="00975136" w:rsidP="00634327">
      <w:pPr>
        <w:jc w:val="both"/>
      </w:pPr>
      <w:proofErr w:type="gramStart"/>
      <w:r>
        <w:t>3</w:t>
      </w:r>
      <w:r w:rsidR="00320D5D">
        <w:t>.12.2014</w:t>
      </w:r>
      <w:proofErr w:type="gramEnd"/>
      <w:r w:rsidR="00320D5D">
        <w:t xml:space="preserve">   </w:t>
      </w:r>
      <w:r w:rsidR="00320D5D" w:rsidRPr="00E43F54">
        <w:rPr>
          <w:b/>
        </w:rPr>
        <w:t>Mikulášská laťka</w:t>
      </w:r>
      <w:r w:rsidR="00320D5D">
        <w:t xml:space="preserve"> – Náměšť.</w:t>
      </w:r>
    </w:p>
    <w:p w:rsidR="00A5225D" w:rsidRDefault="00320D5D" w:rsidP="00634327">
      <w:pPr>
        <w:jc w:val="both"/>
      </w:pPr>
      <w:r>
        <w:t xml:space="preserve">            </w:t>
      </w:r>
      <w:r w:rsidR="00603DA9">
        <w:t xml:space="preserve">Propozice byly zaslány všem odborům SPV, do soutěže je přihlášeno </w:t>
      </w:r>
      <w:r w:rsidR="00A5225D">
        <w:t xml:space="preserve">124 </w:t>
      </w:r>
      <w:r w:rsidR="00603DA9">
        <w:t>dětí</w:t>
      </w:r>
      <w:r w:rsidR="00A5225D">
        <w:t xml:space="preserve"> z Hrotovic, Tasova   </w:t>
      </w:r>
    </w:p>
    <w:p w:rsidR="00320D5D" w:rsidRDefault="00A5225D" w:rsidP="00634327">
      <w:pPr>
        <w:jc w:val="both"/>
      </w:pPr>
      <w:r>
        <w:t xml:space="preserve">            a </w:t>
      </w:r>
      <w:proofErr w:type="spellStart"/>
      <w:r>
        <w:t>Náněšť,Husova</w:t>
      </w:r>
      <w:proofErr w:type="spellEnd"/>
      <w:r>
        <w:t>. Tři nejlepší v každé kategorii obdrží medaile.</w:t>
      </w:r>
    </w:p>
    <w:p w:rsidR="00F27689" w:rsidRDefault="00F27689" w:rsidP="00141D5F">
      <w:pPr>
        <w:jc w:val="both"/>
      </w:pPr>
      <w:r>
        <w:t xml:space="preserve">  </w:t>
      </w:r>
    </w:p>
    <w:p w:rsidR="00D57F8E" w:rsidRPr="00603DA9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D57F8E" w:rsidRPr="003E6A42">
        <w:rPr>
          <w:b/>
          <w:u w:val="single"/>
        </w:rPr>
        <w:t>Čerpání dotací z KÚ Vysočina a ČASPV.</w:t>
      </w:r>
      <w:r w:rsidR="00603DA9">
        <w:rPr>
          <w:b/>
          <w:u w:val="single"/>
        </w:rPr>
        <w:t xml:space="preserve">  </w:t>
      </w:r>
    </w:p>
    <w:p w:rsidR="00603DA9" w:rsidRDefault="00197EA1" w:rsidP="00197EA1">
      <w:pPr>
        <w:ind w:left="825"/>
        <w:jc w:val="both"/>
      </w:pPr>
      <w:r>
        <w:t xml:space="preserve">   Dotace </w:t>
      </w:r>
      <w:r w:rsidRPr="000A22EE">
        <w:rPr>
          <w:u w:val="single"/>
        </w:rPr>
        <w:t>z KÚ Vysočina na mládež</w:t>
      </w:r>
      <w:r>
        <w:t xml:space="preserve"> byly do odborů odeslány </w:t>
      </w:r>
      <w:r w:rsidR="000A22EE">
        <w:t xml:space="preserve">z KASPV </w:t>
      </w:r>
      <w:proofErr w:type="gramStart"/>
      <w:r>
        <w:t>27.11.2014</w:t>
      </w:r>
      <w:proofErr w:type="gramEnd"/>
      <w:r>
        <w:t>. Všechny odbory, které o dotaci požádaly, byly informovány o výši přidělené dotace.</w:t>
      </w:r>
    </w:p>
    <w:p w:rsidR="00197EA1" w:rsidRPr="00197EA1" w:rsidRDefault="00197EA1" w:rsidP="00197EA1">
      <w:pPr>
        <w:ind w:left="825"/>
        <w:jc w:val="both"/>
      </w:pPr>
      <w:r>
        <w:t xml:space="preserve">   Dotace </w:t>
      </w:r>
      <w:r w:rsidRPr="000A22EE">
        <w:rPr>
          <w:u w:val="single"/>
        </w:rPr>
        <w:t>na nájmy</w:t>
      </w:r>
      <w:r>
        <w:t xml:space="preserve"> za pravidelné cvičební hodiny </w:t>
      </w:r>
      <w:r w:rsidRPr="000A22EE">
        <w:rPr>
          <w:u w:val="single"/>
        </w:rPr>
        <w:t>z </w:t>
      </w:r>
      <w:proofErr w:type="spellStart"/>
      <w:r w:rsidRPr="000A22EE">
        <w:rPr>
          <w:u w:val="single"/>
        </w:rPr>
        <w:t>GRANTu</w:t>
      </w:r>
      <w:proofErr w:type="spellEnd"/>
      <w:r w:rsidRPr="000A22EE">
        <w:rPr>
          <w:u w:val="single"/>
        </w:rPr>
        <w:t xml:space="preserve"> MŠMT</w:t>
      </w:r>
      <w:r>
        <w:t xml:space="preserve"> byly předány sekretáři KASPV, který je odeslal na ČASPV do Prahy. Co EO ČASPV </w:t>
      </w:r>
      <w:r w:rsidR="007450E2">
        <w:t xml:space="preserve">odešle </w:t>
      </w:r>
      <w:r>
        <w:t xml:space="preserve">do odborů, které doklady uzná tak, aby nebyl překročen limit </w:t>
      </w:r>
      <w:r w:rsidR="007450E2">
        <w:t>daný pro RCSPV, to bude pro nás „vánoční překvapení“.</w:t>
      </w:r>
    </w:p>
    <w:p w:rsidR="00975136" w:rsidRPr="00975136" w:rsidRDefault="00975136" w:rsidP="00975136">
      <w:pPr>
        <w:jc w:val="both"/>
        <w:rPr>
          <w:u w:val="single"/>
        </w:rPr>
      </w:pPr>
    </w:p>
    <w:p w:rsidR="00975136" w:rsidRPr="007450E2" w:rsidRDefault="00975136" w:rsidP="008022A8">
      <w:pPr>
        <w:numPr>
          <w:ilvl w:val="0"/>
          <w:numId w:val="5"/>
        </w:numPr>
        <w:jc w:val="both"/>
        <w:rPr>
          <w:u w:val="single"/>
        </w:rPr>
      </w:pPr>
      <w:r>
        <w:rPr>
          <w:b/>
          <w:u w:val="single"/>
        </w:rPr>
        <w:t>Kalendář akcí RCSPV 2015</w:t>
      </w:r>
      <w:r w:rsidR="007450E2">
        <w:t xml:space="preserve">   - viz PŘÍLOHA</w:t>
      </w:r>
    </w:p>
    <w:p w:rsidR="007450E2" w:rsidRDefault="007450E2" w:rsidP="007450E2">
      <w:pPr>
        <w:ind w:left="825"/>
        <w:jc w:val="both"/>
      </w:pPr>
      <w:r>
        <w:t xml:space="preserve">   Rada RCSPV připravila termínový kalendář akcí v r. 2015. Termíny se mohou ještě během roku měnit z důvodu nepředvídaných okolností. O jejich </w:t>
      </w:r>
      <w:r w:rsidR="000A22EE">
        <w:t xml:space="preserve">případné </w:t>
      </w:r>
      <w:r>
        <w:t xml:space="preserve">změně budou odbory </w:t>
      </w:r>
      <w:r w:rsidR="000A22EE">
        <w:t xml:space="preserve">včas </w:t>
      </w:r>
      <w:r>
        <w:t>informovány.</w:t>
      </w:r>
      <w:r w:rsidR="000A22EE">
        <w:t xml:space="preserve"> Akce označené (?) zatím nemají stanoven termín, ten musí dodat organizátor.</w:t>
      </w:r>
    </w:p>
    <w:p w:rsidR="00B675D7" w:rsidRDefault="00B675D7" w:rsidP="007450E2">
      <w:pPr>
        <w:ind w:left="825"/>
        <w:jc w:val="both"/>
      </w:pPr>
    </w:p>
    <w:p w:rsidR="00B675D7" w:rsidRPr="00DF2A28" w:rsidRDefault="00B675D7" w:rsidP="00B675D7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 Informace o svolání Valné hromady OTS ČSTV Třebíč</w:t>
      </w:r>
    </w:p>
    <w:p w:rsidR="00DF2A28" w:rsidRPr="00DF2A28" w:rsidRDefault="00DF2A28" w:rsidP="00DF2A28">
      <w:pPr>
        <w:ind w:left="825"/>
        <w:jc w:val="both"/>
      </w:pPr>
      <w:r>
        <w:t xml:space="preserve">   Valná hromada je svolána na středu </w:t>
      </w:r>
      <w:proofErr w:type="gramStart"/>
      <w:r>
        <w:t>10.12.2014</w:t>
      </w:r>
      <w:proofErr w:type="gramEnd"/>
      <w:r>
        <w:t xml:space="preserve"> s poznámkou, že </w:t>
      </w:r>
      <w:r>
        <w:rPr>
          <w:b/>
        </w:rPr>
        <w:t xml:space="preserve">„ </w:t>
      </w:r>
      <w:r w:rsidRPr="00DF2A28">
        <w:rPr>
          <w:b/>
        </w:rPr>
        <w:t xml:space="preserve">… každá TJ/SK </w:t>
      </w:r>
      <w:r>
        <w:rPr>
          <w:b/>
        </w:rPr>
        <w:t>má právo vyslat jednoho delegáta s hlasem rozhodujícím …“</w:t>
      </w:r>
      <w:r>
        <w:t xml:space="preserve">. </w:t>
      </w:r>
      <w:r w:rsidR="00A5225D">
        <w:t>V</w:t>
      </w:r>
      <w:r>
        <w:t>ěnujte ve Vašich TJ/SK pozornost tomuto zasedání!</w:t>
      </w:r>
      <w:r w:rsidR="00E43F54">
        <w:t xml:space="preserve"> Váš odbor SPV je stále součástí Vaší domovské TJ/SK.</w:t>
      </w:r>
      <w:r>
        <w:t xml:space="preserve"> Mají se zde řešit zásadní otázky jako Přihlášky do okresní organizace ČUS, Vstupní poplatky</w:t>
      </w:r>
      <w:r w:rsidR="00A5225D">
        <w:t xml:space="preserve"> a členské příspěvky do ČUS</w:t>
      </w:r>
      <w:r>
        <w:t>, nové evidenční listy v ČUS, atd.</w:t>
      </w:r>
    </w:p>
    <w:p w:rsidR="003E6A42" w:rsidRDefault="008022A8" w:rsidP="00E43F54">
      <w:pPr>
        <w:ind w:left="825"/>
        <w:jc w:val="both"/>
      </w:pPr>
      <w:r>
        <w:t xml:space="preserve">   </w:t>
      </w:r>
    </w:p>
    <w:p w:rsidR="00975136" w:rsidRDefault="00B34918" w:rsidP="007450E2">
      <w:pPr>
        <w:numPr>
          <w:ilvl w:val="0"/>
          <w:numId w:val="5"/>
        </w:numPr>
        <w:jc w:val="both"/>
      </w:pPr>
      <w:r w:rsidRPr="007450E2">
        <w:rPr>
          <w:b/>
        </w:rPr>
        <w:t xml:space="preserve"> </w:t>
      </w:r>
      <w:r w:rsidR="008022A8" w:rsidRPr="007450E2">
        <w:rPr>
          <w:b/>
        </w:rPr>
        <w:t xml:space="preserve"> </w:t>
      </w:r>
      <w:r w:rsidR="008022A8" w:rsidRPr="007450E2">
        <w:rPr>
          <w:b/>
          <w:u w:val="single"/>
        </w:rPr>
        <w:t>Různ</w:t>
      </w:r>
      <w:r w:rsidR="006410B7" w:rsidRPr="007450E2">
        <w:rPr>
          <w:b/>
          <w:u w:val="single"/>
        </w:rPr>
        <w:t xml:space="preserve">é: </w:t>
      </w:r>
      <w:r w:rsidR="006410B7" w:rsidRPr="007450E2">
        <w:rPr>
          <w:b/>
        </w:rPr>
        <w:t xml:space="preserve">   </w:t>
      </w:r>
      <w:proofErr w:type="gramStart"/>
      <w:r w:rsidR="006410B7" w:rsidRPr="007450E2">
        <w:rPr>
          <w:b/>
        </w:rPr>
        <w:t xml:space="preserve">-  </w:t>
      </w:r>
      <w:r w:rsidR="007450E2">
        <w:t>Na</w:t>
      </w:r>
      <w:proofErr w:type="gramEnd"/>
      <w:r w:rsidR="007450E2">
        <w:t xml:space="preserve"> prosincovou Radu RCSPV byli </w:t>
      </w:r>
      <w:r w:rsidR="00940717">
        <w:t>při</w:t>
      </w:r>
      <w:r w:rsidR="007450E2">
        <w:t xml:space="preserve">zváni jako hosté </w:t>
      </w:r>
      <w:r w:rsidR="00940717">
        <w:t>také bývalí dlouholetí členové Rady, kteří po dobu samostatné organizace ČASPV v Radě pracovali. Byli informováni o aktuální situaci v ČASPV v</w:t>
      </w:r>
      <w:r w:rsidR="000A22EE">
        <w:t> </w:t>
      </w:r>
      <w:r w:rsidR="00940717">
        <w:t>souvislosti</w:t>
      </w:r>
      <w:r w:rsidR="000A22EE">
        <w:t xml:space="preserve"> </w:t>
      </w:r>
      <w:r w:rsidR="00940717">
        <w:t>s</w:t>
      </w:r>
      <w:r w:rsidR="000A22EE">
        <w:t xml:space="preserve"> ukončením nezávislosti ČASPV a jejím </w:t>
      </w:r>
      <w:proofErr w:type="gramStart"/>
      <w:r w:rsidR="00940717">
        <w:t>začleněním</w:t>
      </w:r>
      <w:r w:rsidR="000A22EE">
        <w:t xml:space="preserve">  jako</w:t>
      </w:r>
      <w:proofErr w:type="gramEnd"/>
      <w:r w:rsidR="000A22EE">
        <w:t xml:space="preserve"> jednoho ze </w:t>
      </w:r>
      <w:r w:rsidR="00B675D7">
        <w:t>S</w:t>
      </w:r>
      <w:r w:rsidR="000A22EE">
        <w:t xml:space="preserve">vazů </w:t>
      </w:r>
      <w:r w:rsidR="00940717">
        <w:t xml:space="preserve">ČUS. </w:t>
      </w:r>
      <w:r w:rsidR="00521FF9">
        <w:t>O otázkách koncepčních i ekonomických informoval Karel Coufal.</w:t>
      </w:r>
    </w:p>
    <w:p w:rsidR="00521FF9" w:rsidRDefault="000B2367" w:rsidP="00521FF9">
      <w:pPr>
        <w:numPr>
          <w:ilvl w:val="0"/>
          <w:numId w:val="17"/>
        </w:numPr>
        <w:jc w:val="both"/>
      </w:pPr>
      <w:r w:rsidRPr="000B2367">
        <w:t xml:space="preserve">V </w:t>
      </w:r>
      <w:proofErr w:type="gramStart"/>
      <w:r w:rsidRPr="000B2367">
        <w:t xml:space="preserve">tělocvičně  </w:t>
      </w:r>
      <w:r>
        <w:t>ZŠ</w:t>
      </w:r>
      <w:proofErr w:type="gramEnd"/>
      <w:r>
        <w:t xml:space="preserve"> Husova Náměšť bude umístěn v prosinci 2014</w:t>
      </w:r>
      <w:r w:rsidR="00521FF9">
        <w:t xml:space="preserve"> a v lednu 2015</w:t>
      </w:r>
    </w:p>
    <w:p w:rsidR="00521FF9" w:rsidRDefault="00521FF9" w:rsidP="00521FF9">
      <w:pPr>
        <w:jc w:val="both"/>
      </w:pPr>
      <w:r>
        <w:t xml:space="preserve">             </w:t>
      </w:r>
      <w:r w:rsidR="000B2367">
        <w:rPr>
          <w:b/>
        </w:rPr>
        <w:t xml:space="preserve">AIRTREK. </w:t>
      </w:r>
      <w:r w:rsidR="000B2367">
        <w:t xml:space="preserve">Zájemci si uhradí dopravu dětí, příp. nájem tělocvičny. </w:t>
      </w:r>
      <w:r>
        <w:t xml:space="preserve">Nájem za použití hradí    </w:t>
      </w:r>
    </w:p>
    <w:p w:rsidR="000B2367" w:rsidRPr="000B2367" w:rsidRDefault="00521FF9" w:rsidP="00521FF9">
      <w:pPr>
        <w:jc w:val="both"/>
      </w:pPr>
      <w:r>
        <w:t xml:space="preserve">             KASPV. </w:t>
      </w:r>
      <w:r w:rsidR="000B2367">
        <w:t xml:space="preserve">Nutno dohodnout </w:t>
      </w:r>
      <w:r>
        <w:t xml:space="preserve">předem </w:t>
      </w:r>
      <w:r w:rsidR="000B2367">
        <w:t>s Věrou</w:t>
      </w:r>
      <w:r>
        <w:t xml:space="preserve"> </w:t>
      </w:r>
      <w:r w:rsidR="000B2367">
        <w:t>Špačkovou, tel. 723 574 614 nebo 568 620 409.</w:t>
      </w:r>
    </w:p>
    <w:p w:rsidR="00B9228F" w:rsidRPr="0088024A" w:rsidRDefault="00F27689" w:rsidP="00230BF9">
      <w:pPr>
        <w:jc w:val="both"/>
        <w:rPr>
          <w:b/>
        </w:rPr>
      </w:pPr>
      <w:r w:rsidRPr="00CC5C6D">
        <w:t xml:space="preserve"> </w:t>
      </w:r>
      <w:r w:rsidR="00915283">
        <w:rPr>
          <w:b/>
        </w:rPr>
        <w:t xml:space="preserve">          </w:t>
      </w:r>
    </w:p>
    <w:p w:rsidR="00975136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975136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75136">
        <w:rPr>
          <w:b/>
          <w:bCs/>
        </w:rPr>
        <w:t>ledna</w:t>
      </w:r>
      <w:r w:rsidR="00EF0F97">
        <w:rPr>
          <w:b/>
          <w:bCs/>
        </w:rPr>
        <w:t xml:space="preserve"> 201</w:t>
      </w:r>
      <w:r w:rsidR="00975136">
        <w:rPr>
          <w:b/>
          <w:bCs/>
        </w:rPr>
        <w:t>5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88024A" w:rsidRDefault="00993072" w:rsidP="00C51ADF">
      <w:pPr>
        <w:jc w:val="both"/>
        <w:rPr>
          <w:bCs/>
        </w:rPr>
      </w:pPr>
      <w:r>
        <w:rPr>
          <w:bCs/>
        </w:rPr>
        <w:t xml:space="preserve"> </w:t>
      </w:r>
      <w:r w:rsidR="0088024A" w:rsidRPr="00EF0F97">
        <w:rPr>
          <w:b/>
          <w:bCs/>
        </w:rPr>
        <w:t xml:space="preserve">Přílohy:  </w:t>
      </w:r>
      <w:r w:rsidR="0088024A">
        <w:rPr>
          <w:b/>
          <w:bCs/>
        </w:rPr>
        <w:t xml:space="preserve">   -   </w:t>
      </w:r>
      <w:r w:rsidR="0088024A">
        <w:rPr>
          <w:bCs/>
        </w:rPr>
        <w:t xml:space="preserve">Kalendář akcí </w:t>
      </w:r>
      <w:proofErr w:type="gramStart"/>
      <w:r w:rsidR="0088024A">
        <w:rPr>
          <w:bCs/>
        </w:rPr>
        <w:t>2015                                                              předseda</w:t>
      </w:r>
      <w:proofErr w:type="gramEnd"/>
      <w:r w:rsidR="0088024A">
        <w:rPr>
          <w:bCs/>
        </w:rPr>
        <w:t xml:space="preserve"> Rady RCSPV Třebíč</w:t>
      </w:r>
      <w:r>
        <w:rPr>
          <w:bCs/>
        </w:rPr>
        <w:t xml:space="preserve"> </w:t>
      </w:r>
    </w:p>
    <w:p w:rsidR="0088024A" w:rsidRDefault="0088024A" w:rsidP="00C51ADF">
      <w:pPr>
        <w:jc w:val="both"/>
        <w:rPr>
          <w:bCs/>
        </w:rPr>
      </w:pPr>
    </w:p>
    <w:p w:rsidR="004036F7" w:rsidRDefault="0088024A" w:rsidP="004036F7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DÍKY VŠEM ZA </w:t>
      </w:r>
      <w:r w:rsidR="00521FF9">
        <w:rPr>
          <w:b/>
          <w:bCs/>
          <w:i/>
        </w:rPr>
        <w:t xml:space="preserve">AKTIVNÍ </w:t>
      </w:r>
      <w:proofErr w:type="gramStart"/>
      <w:r>
        <w:rPr>
          <w:b/>
          <w:bCs/>
          <w:i/>
        </w:rPr>
        <w:t xml:space="preserve">SPOLUPRÁCI </w:t>
      </w:r>
      <w:r w:rsidR="00521FF9">
        <w:rPr>
          <w:b/>
          <w:bCs/>
          <w:i/>
        </w:rPr>
        <w:t xml:space="preserve"> </w:t>
      </w:r>
      <w:r>
        <w:rPr>
          <w:b/>
          <w:bCs/>
          <w:i/>
        </w:rPr>
        <w:t>V R.</w:t>
      </w:r>
      <w:proofErr w:type="gramEnd"/>
      <w:r>
        <w:rPr>
          <w:b/>
          <w:bCs/>
          <w:i/>
        </w:rPr>
        <w:t xml:space="preserve"> 2014, HEZKÉ VÁNOCE A V NOVÉM ROCE 2015 HODNĚ OSOBNÍCH I SPORTOVNÍCH ÚSPĚCHŮ!</w:t>
      </w:r>
    </w:p>
    <w:p w:rsidR="00605768" w:rsidRDefault="00605768" w:rsidP="004036F7">
      <w:pPr>
        <w:jc w:val="center"/>
        <w:rPr>
          <w:b/>
          <w:bCs/>
          <w:i/>
        </w:rPr>
      </w:pPr>
    </w:p>
    <w:tbl>
      <w:tblPr>
        <w:tblW w:w="100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687"/>
        <w:gridCol w:w="1204"/>
        <w:gridCol w:w="3199"/>
        <w:gridCol w:w="1840"/>
        <w:gridCol w:w="1800"/>
      </w:tblGrid>
      <w:tr w:rsidR="00605768" w:rsidRPr="00605768" w:rsidTr="00605768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73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60576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Kalendář akcí Rady RCSPV Třebíč  - r. 2015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b/>
                <w:bCs/>
                <w:i/>
                <w:iCs/>
                <w:lang w:eastAsia="cs-CZ"/>
              </w:rPr>
            </w:pPr>
            <w:r w:rsidRPr="00605768">
              <w:rPr>
                <w:rFonts w:eastAsia="Times New Roman"/>
                <w:b/>
                <w:bCs/>
                <w:i/>
                <w:iCs/>
                <w:lang w:eastAsia="cs-CZ"/>
              </w:rPr>
              <w:t>Měsíc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b/>
                <w:bCs/>
                <w:i/>
                <w:iCs/>
                <w:lang w:eastAsia="cs-CZ"/>
              </w:rPr>
            </w:pPr>
            <w:r w:rsidRPr="00605768">
              <w:rPr>
                <w:rFonts w:eastAsia="Times New Roman"/>
                <w:b/>
                <w:bCs/>
                <w:i/>
                <w:iCs/>
                <w:lang w:eastAsia="cs-CZ"/>
              </w:rPr>
              <w:t>Termín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b/>
                <w:bCs/>
                <w:i/>
                <w:iCs/>
                <w:lang w:eastAsia="cs-CZ"/>
              </w:rPr>
            </w:pPr>
            <w:r w:rsidRPr="00605768">
              <w:rPr>
                <w:rFonts w:eastAsia="Times New Roman"/>
                <w:b/>
                <w:bCs/>
                <w:i/>
                <w:iCs/>
                <w:lang w:eastAsia="cs-CZ"/>
              </w:rPr>
              <w:t>Název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b/>
                <w:bCs/>
                <w:i/>
                <w:iCs/>
                <w:lang w:eastAsia="cs-CZ"/>
              </w:rPr>
            </w:pPr>
            <w:r w:rsidRPr="00605768">
              <w:rPr>
                <w:rFonts w:eastAsia="Times New Roman"/>
                <w:b/>
                <w:bCs/>
                <w:i/>
                <w:iCs/>
                <w:lang w:eastAsia="cs-CZ"/>
              </w:rPr>
              <w:t>Místo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b/>
                <w:bCs/>
                <w:i/>
                <w:iCs/>
                <w:lang w:eastAsia="cs-CZ"/>
              </w:rPr>
            </w:pPr>
            <w:r w:rsidRPr="00605768">
              <w:rPr>
                <w:rFonts w:eastAsia="Times New Roman"/>
                <w:b/>
                <w:bCs/>
                <w:i/>
                <w:iCs/>
                <w:lang w:eastAsia="cs-CZ"/>
              </w:rPr>
              <w:t>Pořadatel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LEDEN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31.1.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Stolní tenis - region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 Leden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Metodický seminář KASPV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Jihlava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KASPV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ÚNOR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Běžky na Vysočině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Nové Město </w:t>
            </w:r>
            <w:proofErr w:type="spellStart"/>
            <w:proofErr w:type="gramStart"/>
            <w:r w:rsidRPr="00605768">
              <w:rPr>
                <w:rFonts w:eastAsia="Times New Roman"/>
                <w:lang w:eastAsia="cs-CZ"/>
              </w:rPr>
              <w:t>n.M.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21.2.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Bowling mládeže - region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RCSPV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BŘEZEN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7.3.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Bowling dospělí - region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6.3.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Přehazovaná - region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proofErr w:type="spellStart"/>
            <w:proofErr w:type="gramStart"/>
            <w:r w:rsidRPr="00605768">
              <w:rPr>
                <w:rFonts w:eastAsia="Times New Roman"/>
                <w:lang w:eastAsia="cs-CZ"/>
              </w:rPr>
              <w:t>Mor.Budějovice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RC+TGM </w:t>
            </w:r>
            <w:proofErr w:type="gramStart"/>
            <w:r w:rsidRPr="00605768">
              <w:rPr>
                <w:rFonts w:eastAsia="Times New Roman"/>
                <w:lang w:eastAsia="cs-CZ"/>
              </w:rPr>
              <w:t>M.B.</w:t>
            </w:r>
            <w:proofErr w:type="gramEnd"/>
            <w:r w:rsidRPr="00605768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Valná hromada KASPV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Jihlava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28.3.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Přehazovaná - kraj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proofErr w:type="spellStart"/>
            <w:proofErr w:type="gramStart"/>
            <w:r w:rsidRPr="00605768">
              <w:rPr>
                <w:rFonts w:eastAsia="Times New Roman"/>
                <w:lang w:eastAsia="cs-CZ"/>
              </w:rPr>
              <w:t>Mor.Budějovice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KA+RCSPV TR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DUBEN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25.4.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Přehlídka pódiovek -region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RC+GC Třebíč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Gymnastika - </w:t>
            </w:r>
            <w:proofErr w:type="spellStart"/>
            <w:r w:rsidRPr="00605768">
              <w:rPr>
                <w:rFonts w:eastAsia="Times New Roman"/>
                <w:lang w:eastAsia="cs-CZ"/>
              </w:rPr>
              <w:t>regiony+kraj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Chotěboř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KA+RCSPV HB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18.4.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Valná hromada ČASPV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Praha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ČASPV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28.4.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Valná hromada RCSPV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25.4.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Přehlídka pódiovek - kraj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Počátky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KA+RCSPV PE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KVĚTEN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605768">
              <w:rPr>
                <w:rFonts w:eastAsia="Times New Roman"/>
                <w:lang w:eastAsia="cs-CZ"/>
              </w:rPr>
              <w:t>15.-17.5</w:t>
            </w:r>
            <w:proofErr w:type="gram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Gymnastika - republika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Doubí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ČASPV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Medvědí stezka - </w:t>
            </w:r>
            <w:proofErr w:type="spellStart"/>
            <w:r w:rsidRPr="00605768">
              <w:rPr>
                <w:rFonts w:eastAsia="Times New Roman"/>
                <w:lang w:eastAsia="cs-CZ"/>
              </w:rPr>
              <w:t>regiony+kraj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Ždírec </w:t>
            </w:r>
            <w:proofErr w:type="spellStart"/>
            <w:proofErr w:type="gramStart"/>
            <w:r w:rsidRPr="00605768">
              <w:rPr>
                <w:rFonts w:eastAsia="Times New Roman"/>
                <w:lang w:eastAsia="cs-CZ"/>
              </w:rPr>
              <w:t>n.D</w:t>
            </w:r>
            <w:proofErr w:type="spellEnd"/>
            <w:r w:rsidRPr="00605768">
              <w:rPr>
                <w:rFonts w:eastAsia="Times New Roman"/>
                <w:lang w:eastAsia="cs-CZ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KA+RCSPV HB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23.5.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Atletika - </w:t>
            </w:r>
            <w:proofErr w:type="spellStart"/>
            <w:r w:rsidRPr="00605768">
              <w:rPr>
                <w:rFonts w:eastAsia="Times New Roman"/>
                <w:lang w:eastAsia="cs-CZ"/>
              </w:rPr>
              <w:t>regiony+kraj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KA+RCSPV TR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ČERVEN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6.6.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Atletika - republika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Brandýs </w:t>
            </w:r>
            <w:proofErr w:type="spellStart"/>
            <w:proofErr w:type="gramStart"/>
            <w:r w:rsidRPr="00605768">
              <w:rPr>
                <w:rFonts w:eastAsia="Times New Roman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ČASPV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605768">
              <w:rPr>
                <w:rFonts w:eastAsia="Times New Roman"/>
                <w:lang w:eastAsia="cs-CZ"/>
              </w:rPr>
              <w:t>19.-21.6</w:t>
            </w:r>
            <w:proofErr w:type="gramEnd"/>
            <w:r w:rsidRPr="00605768">
              <w:rPr>
                <w:rFonts w:eastAsia="Times New Roman"/>
                <w:lang w:eastAsia="cs-CZ"/>
              </w:rPr>
              <w:t>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Medvědí stezka - republika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Velké Meziříčí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ČASPV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Kola na Vysočině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Nové Město </w:t>
            </w:r>
            <w:proofErr w:type="spellStart"/>
            <w:proofErr w:type="gramStart"/>
            <w:r w:rsidRPr="00605768">
              <w:rPr>
                <w:rFonts w:eastAsia="Times New Roman"/>
                <w:lang w:eastAsia="cs-CZ"/>
              </w:rPr>
              <w:t>n.M.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KASPV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SRPEN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605768">
              <w:rPr>
                <w:rFonts w:eastAsia="Times New Roman"/>
                <w:lang w:eastAsia="cs-CZ"/>
              </w:rPr>
              <w:t>29.VIII</w:t>
            </w:r>
            <w:proofErr w:type="gram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WOOD+KUBB+MÖLLKY-</w:t>
            </w:r>
            <w:proofErr w:type="spellStart"/>
            <w:r w:rsidRPr="00605768">
              <w:rPr>
                <w:rFonts w:eastAsia="Times New Roman"/>
                <w:lang w:eastAsia="cs-CZ"/>
              </w:rPr>
              <w:t>reg</w:t>
            </w:r>
            <w:proofErr w:type="spellEnd"/>
            <w:r w:rsidRPr="00605768">
              <w:rPr>
                <w:rFonts w:eastAsia="Times New Roman"/>
                <w:lang w:eastAsia="cs-CZ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Valeč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RC+SK Valeč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ZÁŘÍ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605768">
              <w:rPr>
                <w:rFonts w:eastAsia="Times New Roman"/>
                <w:lang w:eastAsia="cs-CZ"/>
              </w:rPr>
              <w:t>5.-6.9</w:t>
            </w:r>
            <w:proofErr w:type="gramEnd"/>
            <w:r w:rsidRPr="00605768">
              <w:rPr>
                <w:rFonts w:eastAsia="Times New Roman"/>
                <w:lang w:eastAsia="cs-CZ"/>
              </w:rPr>
              <w:t>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Odbíjená - republika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Dřevěnice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ČASPV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19.9.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Běh </w:t>
            </w:r>
            <w:proofErr w:type="spellStart"/>
            <w:proofErr w:type="gramStart"/>
            <w:r w:rsidRPr="00605768">
              <w:rPr>
                <w:rFonts w:eastAsia="Times New Roman"/>
                <w:lang w:eastAsia="cs-CZ"/>
              </w:rPr>
              <w:t>Mat.Žďárského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Kožichovice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SHS Třebíč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19.9.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proofErr w:type="spellStart"/>
            <w:r w:rsidRPr="00605768">
              <w:rPr>
                <w:rFonts w:eastAsia="Times New Roman"/>
                <w:lang w:eastAsia="cs-CZ"/>
              </w:rPr>
              <w:t>Petanque</w:t>
            </w:r>
            <w:proofErr w:type="spellEnd"/>
            <w:r w:rsidRPr="00605768">
              <w:rPr>
                <w:rFonts w:eastAsia="Times New Roman"/>
                <w:lang w:eastAsia="cs-CZ"/>
              </w:rPr>
              <w:t xml:space="preserve"> - region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Stařeč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RC+SK Stařeč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ŘÍJEN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605768">
              <w:rPr>
                <w:rFonts w:eastAsia="Times New Roman"/>
                <w:lang w:eastAsia="cs-CZ"/>
              </w:rPr>
              <w:t>25.-26.9</w:t>
            </w:r>
            <w:proofErr w:type="gramEnd"/>
            <w:r w:rsidRPr="00605768">
              <w:rPr>
                <w:rFonts w:eastAsia="Times New Roman"/>
                <w:lang w:eastAsia="cs-CZ"/>
              </w:rPr>
              <w:t>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W+K+M  - republika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Pasohlávky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ČASPV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21.10.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Zimní čtyřboj - region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RC+GC Třebíč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LISTOPAD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Metodický seminář KASPV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KASPV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21.11.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Zimní čtyřboj - kraj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proofErr w:type="spellStart"/>
            <w:r w:rsidRPr="00605768">
              <w:rPr>
                <w:rFonts w:eastAsia="Times New Roman"/>
                <w:lang w:eastAsia="cs-CZ"/>
              </w:rPr>
              <w:t>Havl</w:t>
            </w:r>
            <w:proofErr w:type="spellEnd"/>
            <w:r w:rsidRPr="00605768">
              <w:rPr>
                <w:rFonts w:eastAsia="Times New Roman"/>
                <w:lang w:eastAsia="cs-CZ"/>
              </w:rPr>
              <w:t>. Brod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KA+RCSPV HB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PROSINEC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 xml:space="preserve">    </w:t>
            </w:r>
            <w:proofErr w:type="gramStart"/>
            <w:r w:rsidRPr="00605768">
              <w:rPr>
                <w:rFonts w:eastAsia="Times New Roman"/>
                <w:lang w:eastAsia="cs-CZ"/>
              </w:rPr>
              <w:t>?.12</w:t>
            </w:r>
            <w:proofErr w:type="gramEnd"/>
            <w:r w:rsidRPr="00605768">
              <w:rPr>
                <w:rFonts w:eastAsia="Times New Roman"/>
                <w:lang w:eastAsia="cs-CZ"/>
              </w:rPr>
              <w:t xml:space="preserve">. 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Mikulášská laťka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Náměšť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RC+ZŠ Husova</w:t>
            </w:r>
          </w:p>
        </w:tc>
      </w:tr>
      <w:tr w:rsidR="00605768" w:rsidRPr="00605768" w:rsidTr="006057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28.11.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Sálová kopaná - republika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Nové Veselí, ZR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ČASPV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 </w:t>
            </w:r>
          </w:p>
        </w:tc>
      </w:tr>
      <w:tr w:rsidR="00605768" w:rsidRPr="00605768" w:rsidTr="0060576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b/>
                <w:bCs/>
                <w:lang w:eastAsia="cs-CZ"/>
              </w:rPr>
            </w:pPr>
            <w:r w:rsidRPr="00605768">
              <w:rPr>
                <w:rFonts w:eastAsia="Times New Roman"/>
                <w:b/>
                <w:bCs/>
                <w:lang w:eastAsia="cs-CZ"/>
              </w:rPr>
              <w:t>CELOROČNĚ</w:t>
            </w:r>
          </w:p>
        </w:tc>
        <w:tc>
          <w:tcPr>
            <w:tcW w:w="44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jc w:val="center"/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Každé 1. úterý v měsíci schůze Rady RCSPV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768" w:rsidRPr="00605768" w:rsidRDefault="00605768" w:rsidP="00605768">
            <w:pPr>
              <w:rPr>
                <w:rFonts w:eastAsia="Times New Roman"/>
                <w:lang w:eastAsia="cs-CZ"/>
              </w:rPr>
            </w:pPr>
            <w:r w:rsidRPr="00605768">
              <w:rPr>
                <w:rFonts w:eastAsia="Times New Roman"/>
                <w:lang w:eastAsia="cs-CZ"/>
              </w:rPr>
              <w:t>RCSPV</w:t>
            </w:r>
          </w:p>
        </w:tc>
      </w:tr>
    </w:tbl>
    <w:p w:rsidR="00605768" w:rsidRPr="00521FF9" w:rsidRDefault="00605768" w:rsidP="00605768">
      <w:pPr>
        <w:rPr>
          <w:b/>
          <w:bCs/>
          <w:i/>
        </w:rPr>
      </w:pPr>
      <w:bookmarkStart w:id="0" w:name="_GoBack"/>
      <w:bookmarkEnd w:id="0"/>
    </w:p>
    <w:sectPr w:rsidR="00605768" w:rsidRPr="00521FF9" w:rsidSect="0060576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A22EE"/>
    <w:rsid w:val="000B0192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5C6A"/>
    <w:rsid w:val="00413859"/>
    <w:rsid w:val="00433D2E"/>
    <w:rsid w:val="00443BF3"/>
    <w:rsid w:val="00444F48"/>
    <w:rsid w:val="004509B8"/>
    <w:rsid w:val="00456617"/>
    <w:rsid w:val="00461141"/>
    <w:rsid w:val="00470369"/>
    <w:rsid w:val="00470943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5768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50E2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E0509F"/>
    <w:rsid w:val="00E0533A"/>
    <w:rsid w:val="00E136C4"/>
    <w:rsid w:val="00E227E0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81E"/>
    <w:rsid w:val="00F27689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DC3E8-498A-48C4-A1BD-9852E74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8FCB-268A-461B-8F10-F8BBD67B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KASPV</cp:lastModifiedBy>
  <cp:revision>17</cp:revision>
  <cp:lastPrinted>2014-12-03T06:00:00Z</cp:lastPrinted>
  <dcterms:created xsi:type="dcterms:W3CDTF">2014-10-28T08:03:00Z</dcterms:created>
  <dcterms:modified xsi:type="dcterms:W3CDTF">2015-02-18T12:17:00Z</dcterms:modified>
</cp:coreProperties>
</file>